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A4" w:rsidRPr="000B1105" w:rsidRDefault="000B1105">
      <w:pPr>
        <w:rPr>
          <w:b/>
          <w:sz w:val="28"/>
        </w:rPr>
      </w:pPr>
      <w:r>
        <w:rPr>
          <w:b/>
          <w:sz w:val="28"/>
        </w:rPr>
        <w:t xml:space="preserve">DEMO #2: </w:t>
      </w:r>
      <w:r w:rsidR="00B72658" w:rsidRPr="000B1105">
        <w:rPr>
          <w:b/>
          <w:sz w:val="28"/>
        </w:rPr>
        <w:t xml:space="preserve">Concrete Repair </w:t>
      </w:r>
    </w:p>
    <w:p w:rsidR="000B1105" w:rsidRDefault="000B1105" w:rsidP="000B1105">
      <w:pPr>
        <w:rPr>
          <w:b/>
          <w:iCs/>
          <w:color w:val="7F7F7F" w:themeColor="text1" w:themeTint="80"/>
        </w:rPr>
      </w:pPr>
      <w:r>
        <w:rPr>
          <w:b/>
          <w:iCs/>
          <w:color w:val="7F7F7F" w:themeColor="text1" w:themeTint="80"/>
        </w:rPr>
        <w:t>11:15am-12:15pm</w:t>
      </w:r>
    </w:p>
    <w:p w:rsidR="000B1105" w:rsidRDefault="000B1105" w:rsidP="000B1105">
      <w:proofErr w:type="gramStart"/>
      <w:r>
        <w:rPr>
          <w:b/>
          <w:iCs/>
          <w:color w:val="7F7F7F" w:themeColor="text1" w:themeTint="80"/>
        </w:rPr>
        <w:t>1 hour</w:t>
      </w:r>
      <w:r w:rsidRPr="002C105A">
        <w:rPr>
          <w:b/>
          <w:iCs/>
          <w:color w:val="7F7F7F" w:themeColor="text1" w:themeTint="80"/>
        </w:rPr>
        <w:t xml:space="preserve"> total</w:t>
      </w:r>
      <w:r>
        <w:rPr>
          <w:b/>
          <w:iCs/>
          <w:color w:val="7F7F7F" w:themeColor="text1" w:themeTint="80"/>
        </w:rPr>
        <w:t>.</w:t>
      </w:r>
      <w:proofErr w:type="gramEnd"/>
      <w:r>
        <w:rPr>
          <w:b/>
          <w:iCs/>
          <w:color w:val="7F7F7F" w:themeColor="text1" w:themeTint="80"/>
        </w:rPr>
        <w:t xml:space="preserve"> </w:t>
      </w:r>
      <w:r w:rsidRPr="002C105A">
        <w:rPr>
          <w:iCs/>
        </w:rPr>
        <w:t xml:space="preserve">Spilt class into 2 groups; start one group off at each station, switch after </w:t>
      </w:r>
      <w:r>
        <w:rPr>
          <w:iCs/>
        </w:rPr>
        <w:t>3</w:t>
      </w:r>
      <w:r w:rsidRPr="002C105A">
        <w:rPr>
          <w:iCs/>
        </w:rPr>
        <w:t xml:space="preserve">0 </w:t>
      </w:r>
      <w:proofErr w:type="spellStart"/>
      <w:r w:rsidRPr="002C105A">
        <w:rPr>
          <w:iCs/>
        </w:rPr>
        <w:t>mins</w:t>
      </w:r>
      <w:proofErr w:type="spellEnd"/>
      <w:r w:rsidRPr="002C105A">
        <w:rPr>
          <w:iCs/>
        </w:rPr>
        <w:t xml:space="preserve"> and repeat demo.</w:t>
      </w:r>
      <w:r>
        <w:rPr>
          <w:iCs/>
        </w:rPr>
        <w:t xml:space="preserve"> (N</w:t>
      </w:r>
      <w:r>
        <w:t>OTE: Ideal class size is 20)</w:t>
      </w:r>
    </w:p>
    <w:tbl>
      <w:tblPr>
        <w:tblStyle w:val="TableGrid"/>
        <w:tblW w:w="0" w:type="auto"/>
        <w:jc w:val="center"/>
        <w:tblCellMar>
          <w:top w:w="72" w:type="dxa"/>
          <w:left w:w="130" w:type="dxa"/>
          <w:bottom w:w="72" w:type="dxa"/>
          <w:right w:w="130" w:type="dxa"/>
        </w:tblCellMar>
        <w:tblLook w:val="04A0" w:firstRow="1" w:lastRow="0" w:firstColumn="1" w:lastColumn="0" w:noHBand="0" w:noVBand="1"/>
      </w:tblPr>
      <w:tblGrid>
        <w:gridCol w:w="1170"/>
        <w:gridCol w:w="3150"/>
        <w:gridCol w:w="3056"/>
      </w:tblGrid>
      <w:tr w:rsidR="007B60DF" w:rsidTr="007B60DF">
        <w:trPr>
          <w:jc w:val="center"/>
        </w:trPr>
        <w:tc>
          <w:tcPr>
            <w:tcW w:w="1170" w:type="dxa"/>
            <w:tcBorders>
              <w:top w:val="nil"/>
              <w:left w:val="nil"/>
            </w:tcBorders>
          </w:tcPr>
          <w:p w:rsidR="007B60DF" w:rsidRDefault="007B60DF" w:rsidP="00405823">
            <w:pPr>
              <w:jc w:val="center"/>
            </w:pPr>
          </w:p>
        </w:tc>
        <w:tc>
          <w:tcPr>
            <w:tcW w:w="3150" w:type="dxa"/>
          </w:tcPr>
          <w:p w:rsidR="007B60DF" w:rsidRPr="008A4E84" w:rsidRDefault="007B60DF" w:rsidP="00405823">
            <w:pPr>
              <w:jc w:val="center"/>
              <w:rPr>
                <w:b/>
              </w:rPr>
            </w:pPr>
            <w:r w:rsidRPr="008A4E84">
              <w:rPr>
                <w:b/>
              </w:rPr>
              <w:t>Station 1</w:t>
            </w:r>
          </w:p>
        </w:tc>
        <w:tc>
          <w:tcPr>
            <w:tcW w:w="3056" w:type="dxa"/>
          </w:tcPr>
          <w:p w:rsidR="007B60DF" w:rsidRPr="008A4E84" w:rsidRDefault="007B60DF" w:rsidP="00405823">
            <w:pPr>
              <w:jc w:val="center"/>
              <w:rPr>
                <w:b/>
              </w:rPr>
            </w:pPr>
            <w:r w:rsidRPr="008A4E84">
              <w:rPr>
                <w:b/>
              </w:rPr>
              <w:t>Station 2</w:t>
            </w:r>
          </w:p>
        </w:tc>
      </w:tr>
      <w:tr w:rsidR="007B60DF" w:rsidTr="007B60DF">
        <w:trPr>
          <w:jc w:val="center"/>
        </w:trPr>
        <w:tc>
          <w:tcPr>
            <w:tcW w:w="1170" w:type="dxa"/>
          </w:tcPr>
          <w:p w:rsidR="007B60DF" w:rsidRDefault="007B60DF" w:rsidP="00405823">
            <w:r>
              <w:t>Round 1</w:t>
            </w:r>
          </w:p>
        </w:tc>
        <w:tc>
          <w:tcPr>
            <w:tcW w:w="3150" w:type="dxa"/>
          </w:tcPr>
          <w:p w:rsidR="007B60DF" w:rsidRDefault="007B60DF" w:rsidP="00405823">
            <w:pPr>
              <w:jc w:val="center"/>
            </w:pPr>
            <w:r>
              <w:t>Chipping, grinding</w:t>
            </w:r>
          </w:p>
        </w:tc>
        <w:tc>
          <w:tcPr>
            <w:tcW w:w="3056" w:type="dxa"/>
          </w:tcPr>
          <w:p w:rsidR="007B60DF" w:rsidRDefault="007B60DF" w:rsidP="00405823">
            <w:pPr>
              <w:jc w:val="center"/>
            </w:pPr>
            <w:r>
              <w:t>FX-928, FX-263</w:t>
            </w:r>
          </w:p>
        </w:tc>
      </w:tr>
      <w:tr w:rsidR="007B60DF" w:rsidTr="007B60DF">
        <w:trPr>
          <w:jc w:val="center"/>
        </w:trPr>
        <w:tc>
          <w:tcPr>
            <w:tcW w:w="1170" w:type="dxa"/>
          </w:tcPr>
          <w:p w:rsidR="007B60DF" w:rsidRDefault="007B60DF" w:rsidP="00405823">
            <w:r>
              <w:t>Round 2</w:t>
            </w:r>
          </w:p>
        </w:tc>
        <w:tc>
          <w:tcPr>
            <w:tcW w:w="3150" w:type="dxa"/>
          </w:tcPr>
          <w:p w:rsidR="007B60DF" w:rsidRDefault="007B60DF" w:rsidP="00405823">
            <w:pPr>
              <w:jc w:val="center"/>
            </w:pPr>
            <w:r>
              <w:t>Chipping, grinding</w:t>
            </w:r>
          </w:p>
        </w:tc>
        <w:tc>
          <w:tcPr>
            <w:tcW w:w="3056" w:type="dxa"/>
          </w:tcPr>
          <w:p w:rsidR="007B60DF" w:rsidRDefault="007B60DF" w:rsidP="00405823">
            <w:pPr>
              <w:jc w:val="center"/>
            </w:pPr>
            <w:r>
              <w:t>FX-928, FX-263</w:t>
            </w:r>
          </w:p>
        </w:tc>
      </w:tr>
    </w:tbl>
    <w:p w:rsidR="007B60DF" w:rsidRDefault="007B60DF" w:rsidP="000B1105"/>
    <w:p w:rsidR="00483FDB" w:rsidRPr="000B1105" w:rsidRDefault="00483FDB">
      <w:pPr>
        <w:rPr>
          <w:b/>
          <w:color w:val="1F497D" w:themeColor="text2"/>
          <w:sz w:val="24"/>
        </w:rPr>
      </w:pPr>
      <w:r w:rsidRPr="000B1105">
        <w:rPr>
          <w:b/>
          <w:color w:val="1F497D" w:themeColor="text2"/>
          <w:sz w:val="24"/>
        </w:rPr>
        <w:t>STATION 1:</w:t>
      </w:r>
    </w:p>
    <w:p w:rsidR="00701FB0" w:rsidRPr="002C105A" w:rsidRDefault="00701FB0" w:rsidP="00701FB0">
      <w:pPr>
        <w:rPr>
          <w:b/>
        </w:rPr>
      </w:pPr>
      <w:r w:rsidRPr="002C105A">
        <w:rPr>
          <w:b/>
        </w:rPr>
        <w:t>Purpose:</w:t>
      </w:r>
    </w:p>
    <w:p w:rsidR="00701FB0" w:rsidRDefault="00701FB0" w:rsidP="00701FB0">
      <w:pPr>
        <w:pStyle w:val="ListParagraph"/>
        <w:numPr>
          <w:ilvl w:val="0"/>
          <w:numId w:val="1"/>
        </w:numPr>
      </w:pPr>
      <w:r>
        <w:t>Showcase Bosch grinders, chippers, dust collection</w:t>
      </w:r>
    </w:p>
    <w:p w:rsidR="00483FDB" w:rsidRDefault="007B60DF">
      <w:r w:rsidRPr="006E6400">
        <w:rPr>
          <w:b/>
        </w:rPr>
        <w:t>Concrete:</w:t>
      </w:r>
      <w:r>
        <w:t xml:space="preserve"> </w:t>
      </w:r>
      <w:r w:rsidR="00483FDB">
        <w:t xml:space="preserve">Same slab of concrete </w:t>
      </w:r>
      <w:r w:rsidR="00C648F0">
        <w:t xml:space="preserve">where holes were drilled and </w:t>
      </w:r>
      <w:proofErr w:type="spellStart"/>
      <w:r w:rsidR="00C648F0">
        <w:t>THD</w:t>
      </w:r>
      <w:proofErr w:type="spellEnd"/>
      <w:r w:rsidR="00C648F0">
        <w:t xml:space="preserve"> installed – use other half to demo surface prep using Bosch c</w:t>
      </w:r>
      <w:r w:rsidR="00483FDB">
        <w:t>hip</w:t>
      </w:r>
      <w:r w:rsidR="00C648F0">
        <w:t xml:space="preserve">per and </w:t>
      </w:r>
      <w:r w:rsidR="00483FDB">
        <w:t>grind</w:t>
      </w:r>
      <w:r w:rsidR="00C648F0">
        <w:t>ers</w:t>
      </w:r>
      <w:r>
        <w:t>.</w:t>
      </w:r>
    </w:p>
    <w:p w:rsidR="007B60DF" w:rsidRDefault="007B60DF"/>
    <w:p w:rsidR="00483FDB" w:rsidRPr="000B1105" w:rsidRDefault="00483FDB">
      <w:pPr>
        <w:rPr>
          <w:b/>
          <w:color w:val="1F497D" w:themeColor="text2"/>
          <w:sz w:val="24"/>
        </w:rPr>
      </w:pPr>
      <w:r w:rsidRPr="000B1105">
        <w:rPr>
          <w:b/>
          <w:color w:val="1F497D" w:themeColor="text2"/>
          <w:sz w:val="24"/>
        </w:rPr>
        <w:t>STATION 2:</w:t>
      </w:r>
    </w:p>
    <w:p w:rsidR="001B6132" w:rsidRDefault="001B6132">
      <w:pPr>
        <w:rPr>
          <w:b/>
        </w:rPr>
      </w:pPr>
      <w:r>
        <w:rPr>
          <w:b/>
        </w:rPr>
        <w:t>Purpose:</w:t>
      </w:r>
    </w:p>
    <w:p w:rsidR="001B6132" w:rsidRPr="001B6132" w:rsidRDefault="001B6132" w:rsidP="001B6132">
      <w:pPr>
        <w:pStyle w:val="ListParagraph"/>
        <w:numPr>
          <w:ilvl w:val="0"/>
          <w:numId w:val="1"/>
        </w:numPr>
        <w:rPr>
          <w:b/>
        </w:rPr>
      </w:pPr>
      <w:r>
        <w:t>Demo how quickly FX-928 sets</w:t>
      </w:r>
    </w:p>
    <w:p w:rsidR="001B6132" w:rsidRPr="001B6132" w:rsidRDefault="001B6132" w:rsidP="001B6132">
      <w:pPr>
        <w:pStyle w:val="ListParagraph"/>
        <w:numPr>
          <w:ilvl w:val="0"/>
          <w:numId w:val="1"/>
        </w:numPr>
        <w:rPr>
          <w:b/>
        </w:rPr>
      </w:pPr>
      <w:r>
        <w:t>Demo properties of FX-263</w:t>
      </w:r>
    </w:p>
    <w:p w:rsidR="00701FB0" w:rsidRDefault="00701FB0" w:rsidP="00701FB0">
      <w:r w:rsidRPr="00701FB0">
        <w:rPr>
          <w:b/>
        </w:rPr>
        <w:t>Concrete:</w:t>
      </w:r>
      <w:r>
        <w:t xml:space="preserve"> Same slab of concrete where </w:t>
      </w:r>
      <w:r>
        <w:t>adhesives and SB2 were</w:t>
      </w:r>
      <w:r>
        <w:t xml:space="preserve"> installed – use other half to demo </w:t>
      </w:r>
      <w:r>
        <w:t>FX-263</w:t>
      </w:r>
      <w:r>
        <w:t>.</w:t>
      </w:r>
      <w:r>
        <w:t xml:space="preserve"> </w:t>
      </w:r>
      <w:bookmarkStart w:id="0" w:name="_GoBack"/>
      <w:bookmarkEnd w:id="0"/>
    </w:p>
    <w:p w:rsidR="007B60DF" w:rsidRPr="001B6132" w:rsidRDefault="007B60DF">
      <w:pPr>
        <w:rPr>
          <w:b/>
        </w:rPr>
      </w:pPr>
      <w:r w:rsidRPr="001B6132">
        <w:rPr>
          <w:b/>
        </w:rPr>
        <w:t xml:space="preserve">Preparation: </w:t>
      </w:r>
    </w:p>
    <w:p w:rsidR="007B60DF" w:rsidRDefault="00483FDB" w:rsidP="007B60DF">
      <w:pPr>
        <w:pStyle w:val="ListParagraph"/>
        <w:numPr>
          <w:ilvl w:val="0"/>
          <w:numId w:val="1"/>
        </w:numPr>
      </w:pPr>
      <w:r>
        <w:t xml:space="preserve">Display to create ahead of time: </w:t>
      </w:r>
      <w:r w:rsidR="007B60DF">
        <w:t>C</w:t>
      </w:r>
      <w:r>
        <w:t xml:space="preserve">oncrete </w:t>
      </w:r>
      <w:r w:rsidR="007B60DF">
        <w:t>with</w:t>
      </w:r>
      <w:r>
        <w:t xml:space="preserve"> rebar already primed, and bonding agent partially applied</w:t>
      </w:r>
      <w:r w:rsidR="007B60DF">
        <w:t>.</w:t>
      </w:r>
    </w:p>
    <w:p w:rsidR="00483FDB" w:rsidRDefault="007B60DF" w:rsidP="007B60DF">
      <w:pPr>
        <w:pStyle w:val="ListParagraph"/>
        <w:numPr>
          <w:ilvl w:val="0"/>
          <w:numId w:val="1"/>
        </w:numPr>
      </w:pPr>
      <w:r>
        <w:t>Chip</w:t>
      </w:r>
      <w:r w:rsidR="00483FDB">
        <w:t xml:space="preserve"> away </w:t>
      </w:r>
      <w:r>
        <w:t xml:space="preserve">half of the </w:t>
      </w:r>
      <w:r w:rsidR="00483FDB">
        <w:t xml:space="preserve">slab </w:t>
      </w:r>
      <w:r w:rsidR="001B6132">
        <w:t xml:space="preserve">where </w:t>
      </w:r>
      <w:r w:rsidR="00483FDB">
        <w:t xml:space="preserve">epoxies </w:t>
      </w:r>
      <w:r w:rsidR="001B6132">
        <w:t>will be installed so it is ready to demo patching</w:t>
      </w:r>
    </w:p>
    <w:p w:rsidR="001B6132" w:rsidRPr="001B6132" w:rsidRDefault="001B6132" w:rsidP="001B6132">
      <w:pPr>
        <w:pStyle w:val="ListParagraph"/>
        <w:numPr>
          <w:ilvl w:val="0"/>
          <w:numId w:val="1"/>
        </w:numPr>
      </w:pPr>
      <w:r w:rsidRPr="001B6132">
        <w:t>Need box to pour concrete mix into</w:t>
      </w:r>
    </w:p>
    <w:p w:rsidR="001B6132" w:rsidRPr="001B6132" w:rsidRDefault="001B6132">
      <w:pPr>
        <w:rPr>
          <w:b/>
        </w:rPr>
      </w:pPr>
      <w:r w:rsidRPr="001B6132">
        <w:rPr>
          <w:b/>
        </w:rPr>
        <w:t>Materials/Demo: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 xml:space="preserve">3 bags of </w:t>
      </w:r>
      <w:r w:rsidR="00483FDB">
        <w:t>FX-928</w:t>
      </w:r>
      <w:r>
        <w:t xml:space="preserve"> – pour into empty box, smooth out with trowel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 xml:space="preserve">1 sample size FX-263 – patch up chipped away concrete 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(4) 5-gallon buckets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(2) 1 quart measuring cups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 xml:space="preserve">2 margin trowels 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1 rectangle trowel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lastRenderedPageBreak/>
        <w:t>Box of nitrile gloves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Water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Box of rags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Drop cloths or tarp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 xml:space="preserve">50 </w:t>
      </w:r>
      <w:proofErr w:type="spellStart"/>
      <w:r>
        <w:t>ft</w:t>
      </w:r>
      <w:proofErr w:type="spellEnd"/>
      <w:r>
        <w:t xml:space="preserve"> </w:t>
      </w:r>
      <w:r w:rsidR="001B6132">
        <w:t>extension c</w:t>
      </w:r>
      <w:r>
        <w:t>ord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Mixer</w:t>
      </w:r>
    </w:p>
    <w:p w:rsidR="00C648F0" w:rsidRDefault="00C648F0" w:rsidP="001B6132">
      <w:pPr>
        <w:pStyle w:val="ListParagraph"/>
        <w:numPr>
          <w:ilvl w:val="0"/>
          <w:numId w:val="2"/>
        </w:numPr>
      </w:pPr>
      <w:r>
        <w:t>Chip brushes (to saturate/wet the concrete before using FX-263)</w:t>
      </w:r>
    </w:p>
    <w:sectPr w:rsidR="00C648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F0" w:rsidRDefault="00C648F0" w:rsidP="00C648F0">
      <w:pPr>
        <w:spacing w:after="0" w:line="240" w:lineRule="auto"/>
      </w:pPr>
      <w:r>
        <w:separator/>
      </w:r>
    </w:p>
  </w:endnote>
  <w:endnote w:type="continuationSeparator" w:id="0">
    <w:p w:rsidR="00C648F0" w:rsidRDefault="00C648F0" w:rsidP="00C6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F0" w:rsidRDefault="00C648F0" w:rsidP="00C648F0">
      <w:pPr>
        <w:spacing w:after="0" w:line="240" w:lineRule="auto"/>
      </w:pPr>
      <w:r>
        <w:separator/>
      </w:r>
    </w:p>
  </w:footnote>
  <w:footnote w:type="continuationSeparator" w:id="0">
    <w:p w:rsidR="00C648F0" w:rsidRDefault="00C648F0" w:rsidP="00C64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1327D"/>
    <w:multiLevelType w:val="hybridMultilevel"/>
    <w:tmpl w:val="5F16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647E31"/>
    <w:multiLevelType w:val="hybridMultilevel"/>
    <w:tmpl w:val="021C5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58"/>
    <w:rsid w:val="000B1105"/>
    <w:rsid w:val="001B6132"/>
    <w:rsid w:val="00483FDB"/>
    <w:rsid w:val="00701FB0"/>
    <w:rsid w:val="007B60DF"/>
    <w:rsid w:val="009A09BC"/>
    <w:rsid w:val="009A41E1"/>
    <w:rsid w:val="00B72658"/>
    <w:rsid w:val="00C648F0"/>
    <w:rsid w:val="00EF6955"/>
    <w:rsid w:val="00F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4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8F0"/>
  </w:style>
  <w:style w:type="paragraph" w:styleId="Footer">
    <w:name w:val="footer"/>
    <w:basedOn w:val="Normal"/>
    <w:link w:val="FooterChar"/>
    <w:uiPriority w:val="99"/>
    <w:unhideWhenUsed/>
    <w:rsid w:val="00C64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8F0"/>
  </w:style>
  <w:style w:type="paragraph" w:styleId="BalloonText">
    <w:name w:val="Balloon Text"/>
    <w:basedOn w:val="Normal"/>
    <w:link w:val="BalloonTextChar"/>
    <w:uiPriority w:val="99"/>
    <w:semiHidden/>
    <w:unhideWhenUsed/>
    <w:rsid w:val="009A4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60DF"/>
    <w:pPr>
      <w:ind w:left="720"/>
      <w:contextualSpacing/>
    </w:pPr>
  </w:style>
  <w:style w:type="table" w:styleId="TableGrid">
    <w:name w:val="Table Grid"/>
    <w:basedOn w:val="TableNormal"/>
    <w:uiPriority w:val="59"/>
    <w:rsid w:val="007B6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4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8F0"/>
  </w:style>
  <w:style w:type="paragraph" w:styleId="Footer">
    <w:name w:val="footer"/>
    <w:basedOn w:val="Normal"/>
    <w:link w:val="FooterChar"/>
    <w:uiPriority w:val="99"/>
    <w:unhideWhenUsed/>
    <w:rsid w:val="00C64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8F0"/>
  </w:style>
  <w:style w:type="paragraph" w:styleId="BalloonText">
    <w:name w:val="Balloon Text"/>
    <w:basedOn w:val="Normal"/>
    <w:link w:val="BalloonTextChar"/>
    <w:uiPriority w:val="99"/>
    <w:semiHidden/>
    <w:unhideWhenUsed/>
    <w:rsid w:val="009A4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60DF"/>
    <w:pPr>
      <w:ind w:left="720"/>
      <w:contextualSpacing/>
    </w:pPr>
  </w:style>
  <w:style w:type="table" w:styleId="TableGrid">
    <w:name w:val="Table Grid"/>
    <w:basedOn w:val="TableNormal"/>
    <w:uiPriority w:val="59"/>
    <w:rsid w:val="007B6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bmayer</dc:creator>
  <cp:lastModifiedBy>bmayer</cp:lastModifiedBy>
  <cp:revision>4</cp:revision>
  <cp:lastPrinted>2014-07-25T22:57:00Z</cp:lastPrinted>
  <dcterms:created xsi:type="dcterms:W3CDTF">2014-07-25T19:04:00Z</dcterms:created>
  <dcterms:modified xsi:type="dcterms:W3CDTF">2014-07-25T23:08:00Z</dcterms:modified>
</cp:coreProperties>
</file>