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6D8F" w:rsidRPr="00B40BC6" w:rsidRDefault="003B2FA4" w:rsidP="00C46BA0">
      <w:pPr>
        <w:spacing w:before="120" w:after="120"/>
        <w:ind w:left="180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414C1E91" wp14:editId="203D87B4">
            <wp:simplePos x="0" y="0"/>
            <wp:positionH relativeFrom="column">
              <wp:posOffset>-4445</wp:posOffset>
            </wp:positionH>
            <wp:positionV relativeFrom="page">
              <wp:posOffset>981166</wp:posOffset>
            </wp:positionV>
            <wp:extent cx="935355" cy="65278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ST Logo rgb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652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BA0">
        <w:rPr>
          <w:sz w:val="32"/>
          <w:szCs w:val="32"/>
        </w:rPr>
        <w:t>W</w:t>
      </w:r>
      <w:bookmarkStart w:id="0" w:name="_GoBack"/>
      <w:bookmarkEnd w:id="0"/>
      <w:r w:rsidR="00C46BA0">
        <w:rPr>
          <w:sz w:val="32"/>
          <w:szCs w:val="32"/>
        </w:rPr>
        <w:t>ood Framed Seismic Design</w:t>
      </w:r>
    </w:p>
    <w:p w:rsidR="008F7E68" w:rsidRPr="008F7E68" w:rsidRDefault="0002566F" w:rsidP="000A28D0">
      <w:pPr>
        <w:pBdr>
          <w:bottom w:val="single" w:sz="6" w:space="1" w:color="auto"/>
        </w:pBdr>
        <w:spacing w:line="360" w:lineRule="auto"/>
        <w:ind w:left="1800"/>
        <w:rPr>
          <w:b/>
          <w:sz w:val="44"/>
          <w:szCs w:val="44"/>
        </w:rPr>
      </w:pPr>
      <w:r>
        <w:rPr>
          <w:b/>
          <w:sz w:val="44"/>
          <w:szCs w:val="44"/>
        </w:rPr>
        <w:t>USGS Seismic Design Tool Instructions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0"/>
        <w:gridCol w:w="8646"/>
      </w:tblGrid>
      <w:tr w:rsidR="00602953" w:rsidTr="00602953">
        <w:tc>
          <w:tcPr>
            <w:tcW w:w="1908" w:type="dxa"/>
          </w:tcPr>
          <w:p w:rsidR="00602953" w:rsidRPr="00CB0D9C" w:rsidRDefault="00FA0D83">
            <w:pPr>
              <w:rPr>
                <w:b/>
              </w:rPr>
            </w:pPr>
            <w:r>
              <w:rPr>
                <w:b/>
              </w:rPr>
              <w:t>Step 1</w:t>
            </w:r>
          </w:p>
        </w:tc>
        <w:tc>
          <w:tcPr>
            <w:tcW w:w="7668" w:type="dxa"/>
          </w:tcPr>
          <w:p w:rsidR="00FA0D83" w:rsidRDefault="00FA0D83" w:rsidP="00FA0D83">
            <w:pPr>
              <w:pStyle w:val="FSMapText"/>
            </w:pPr>
            <w:r>
              <w:rPr>
                <w:rFonts w:asciiTheme="minorHAnsi" w:hAnsiTheme="minorHAnsi"/>
              </w:rPr>
              <w:t xml:space="preserve">Visit </w:t>
            </w:r>
            <w:r w:rsidRPr="00A42AD2">
              <w:rPr>
                <w:rFonts w:asciiTheme="minorHAnsi" w:hAnsiTheme="minorHAnsi"/>
                <w:color w:val="4F81BD" w:themeColor="accent1"/>
              </w:rPr>
              <w:t xml:space="preserve">http://earthquake.usgs.gov/hazards/designmaps </w:t>
            </w:r>
            <w:r>
              <w:rPr>
                <w:rFonts w:asciiTheme="minorHAnsi" w:hAnsiTheme="minorHAnsi"/>
              </w:rPr>
              <w:t>to access the application.</w:t>
            </w:r>
          </w:p>
          <w:p w:rsidR="00CB0D9C" w:rsidRDefault="00FA0D83" w:rsidP="00E03DC6">
            <w:pPr>
              <w:spacing w:after="120"/>
            </w:pPr>
            <w:r>
              <w:rPr>
                <w:noProof/>
              </w:rPr>
              <w:drawing>
                <wp:inline distT="0" distB="0" distL="0" distR="0">
                  <wp:extent cx="5349240" cy="3566160"/>
                  <wp:effectExtent l="0" t="0" r="381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0" cy="356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953" w:rsidRDefault="00602953" w:rsidP="000A28D0">
      <w:pPr>
        <w:pBdr>
          <w:bottom w:val="single" w:sz="6" w:space="1" w:color="auto"/>
        </w:pBdr>
        <w:ind w:left="1800"/>
      </w:pPr>
    </w:p>
    <w:p w:rsidR="00A42AD2" w:rsidRDefault="00A42AD2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48"/>
      </w:tblGrid>
      <w:tr w:rsidR="00602953" w:rsidTr="00A42AD2">
        <w:tc>
          <w:tcPr>
            <w:tcW w:w="828" w:type="dxa"/>
          </w:tcPr>
          <w:p w:rsidR="00602953" w:rsidRPr="00E13AE7" w:rsidRDefault="00A42AD2" w:rsidP="00176C09">
            <w:pPr>
              <w:rPr>
                <w:b/>
              </w:rPr>
            </w:pPr>
            <w:r>
              <w:rPr>
                <w:b/>
              </w:rPr>
              <w:lastRenderedPageBreak/>
              <w:t>Step 2</w:t>
            </w:r>
          </w:p>
        </w:tc>
        <w:tc>
          <w:tcPr>
            <w:tcW w:w="8748" w:type="dxa"/>
          </w:tcPr>
          <w:p w:rsidR="00602953" w:rsidRDefault="00A42AD2" w:rsidP="00A42AD2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On the left hand side of the page, click </w:t>
            </w:r>
            <w:r w:rsidRPr="00855AA1">
              <w:rPr>
                <w:rFonts w:asciiTheme="minorHAnsi" w:hAnsiTheme="minorHAnsi"/>
                <w:color w:val="4F81BD" w:themeColor="accent1"/>
              </w:rPr>
              <w:t xml:space="preserve">Use the Tool </w:t>
            </w:r>
            <w:r>
              <w:rPr>
                <w:rFonts w:asciiTheme="minorHAnsi" w:hAnsiTheme="minorHAnsi"/>
              </w:rPr>
              <w:t>underneath the US Seismic Design Maps heading. This will open the application page.</w:t>
            </w:r>
          </w:p>
          <w:p w:rsidR="00A42AD2" w:rsidRPr="00A42AD2" w:rsidRDefault="00A42AD2" w:rsidP="00A42AD2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1313180</wp:posOffset>
                      </wp:positionV>
                      <wp:extent cx="381000" cy="198120"/>
                      <wp:effectExtent l="95250" t="38100" r="0" b="106680"/>
                      <wp:wrapNone/>
                      <wp:docPr id="7" name="Right Arrow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7B8CFCB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7" o:spid="_x0000_s1026" type="#_x0000_t13" style="position:absolute;margin-left:23.4pt;margin-top:103.4pt;width:30pt;height:15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349240" cy="3566160"/>
                  <wp:effectExtent l="0" t="0" r="381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2_use_the_tool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5381" cy="3563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953" w:rsidRDefault="00602953" w:rsidP="000A28D0">
      <w:pPr>
        <w:pBdr>
          <w:bottom w:val="single" w:sz="6" w:space="1" w:color="auto"/>
        </w:pBdr>
        <w:ind w:left="1800"/>
      </w:pPr>
    </w:p>
    <w:p w:rsidR="004D0E78" w:rsidRDefault="004D0E78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48"/>
      </w:tblGrid>
      <w:tr w:rsidR="00602953" w:rsidTr="00A42AD2">
        <w:tc>
          <w:tcPr>
            <w:tcW w:w="828" w:type="dxa"/>
          </w:tcPr>
          <w:p w:rsidR="00602953" w:rsidRPr="00400742" w:rsidRDefault="00A42AD2" w:rsidP="00176C09">
            <w:pPr>
              <w:rPr>
                <w:b/>
              </w:rPr>
            </w:pPr>
            <w:r>
              <w:rPr>
                <w:b/>
              </w:rPr>
              <w:lastRenderedPageBreak/>
              <w:t>Step 3</w:t>
            </w:r>
          </w:p>
        </w:tc>
        <w:tc>
          <w:tcPr>
            <w:tcW w:w="8748" w:type="dxa"/>
          </w:tcPr>
          <w:p w:rsidR="004D0E78" w:rsidRDefault="00A42AD2" w:rsidP="00A42AD2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From here, select the Design Code Reference Document from the drop down list. For our Design Example, we’re using the 2012 IBC.</w:t>
            </w:r>
          </w:p>
          <w:p w:rsidR="00A42AD2" w:rsidRPr="00A42AD2" w:rsidRDefault="00A42AD2" w:rsidP="00A42AD2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C616A31" wp14:editId="10339945">
                      <wp:simplePos x="0" y="0"/>
                      <wp:positionH relativeFrom="column">
                        <wp:posOffset>914400</wp:posOffset>
                      </wp:positionH>
                      <wp:positionV relativeFrom="paragraph">
                        <wp:posOffset>1998980</wp:posOffset>
                      </wp:positionV>
                      <wp:extent cx="381000" cy="198120"/>
                      <wp:effectExtent l="95250" t="38100" r="0" b="106680"/>
                      <wp:wrapNone/>
                      <wp:docPr id="9" name="Right Arrow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36A553" id="Right Arrow 9" o:spid="_x0000_s1026" type="#_x0000_t13" style="position:absolute;margin-left:1in;margin-top:157.4pt;width:30pt;height:15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349240" cy="3566160"/>
                  <wp:effectExtent l="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4_code_reference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0" cy="356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953" w:rsidRDefault="00602953" w:rsidP="000A28D0">
      <w:pPr>
        <w:pBdr>
          <w:bottom w:val="single" w:sz="6" w:space="1" w:color="auto"/>
        </w:pBdr>
        <w:ind w:left="1800"/>
      </w:pPr>
    </w:p>
    <w:p w:rsidR="00A42AD2" w:rsidRDefault="00A42AD2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48"/>
      </w:tblGrid>
      <w:tr w:rsidR="00602953" w:rsidTr="00A42AD2">
        <w:tc>
          <w:tcPr>
            <w:tcW w:w="828" w:type="dxa"/>
          </w:tcPr>
          <w:p w:rsidR="00602953" w:rsidRPr="00400742" w:rsidRDefault="00A42AD2" w:rsidP="00176C09">
            <w:pPr>
              <w:rPr>
                <w:b/>
              </w:rPr>
            </w:pPr>
            <w:r>
              <w:rPr>
                <w:b/>
              </w:rPr>
              <w:lastRenderedPageBreak/>
              <w:t>Step 4</w:t>
            </w:r>
          </w:p>
        </w:tc>
        <w:tc>
          <w:tcPr>
            <w:tcW w:w="8748" w:type="dxa"/>
          </w:tcPr>
          <w:p w:rsidR="0034181F" w:rsidRDefault="00A42AD2" w:rsidP="00A42AD2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Next, select the Site Soil Classification for your structure from the drop down list. Our Design Example is Class D.</w:t>
            </w:r>
          </w:p>
          <w:p w:rsidR="00A42AD2" w:rsidRPr="00A42AD2" w:rsidRDefault="00F67EE2" w:rsidP="00A42AD2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13E5919" wp14:editId="0FECF8DD">
                      <wp:simplePos x="0" y="0"/>
                      <wp:positionH relativeFrom="column">
                        <wp:posOffset>914400</wp:posOffset>
                      </wp:positionH>
                      <wp:positionV relativeFrom="paragraph">
                        <wp:posOffset>2570480</wp:posOffset>
                      </wp:positionV>
                      <wp:extent cx="381000" cy="198120"/>
                      <wp:effectExtent l="95250" t="38100" r="0" b="106680"/>
                      <wp:wrapNone/>
                      <wp:docPr id="11" name="Right Arrow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8891AF" id="Right Arrow 11" o:spid="_x0000_s1026" type="#_x0000_t13" style="position:absolute;margin-left:1in;margin-top:202.4pt;width:30pt;height:15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 w:rsidR="00A42AD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349240" cy="3566160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5_site_soil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0" cy="356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953" w:rsidRDefault="00602953" w:rsidP="000A28D0">
      <w:pPr>
        <w:pBdr>
          <w:bottom w:val="single" w:sz="6" w:space="1" w:color="auto"/>
        </w:pBdr>
        <w:ind w:left="1800"/>
      </w:pPr>
    </w:p>
    <w:p w:rsidR="000B0941" w:rsidRDefault="000B0941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48"/>
      </w:tblGrid>
      <w:tr w:rsidR="003B2FA4" w:rsidTr="000B0941">
        <w:tc>
          <w:tcPr>
            <w:tcW w:w="828" w:type="dxa"/>
          </w:tcPr>
          <w:p w:rsidR="00602953" w:rsidRPr="00400742" w:rsidRDefault="000B0941" w:rsidP="00176C09">
            <w:pPr>
              <w:rPr>
                <w:b/>
              </w:rPr>
            </w:pPr>
            <w:r>
              <w:rPr>
                <w:b/>
              </w:rPr>
              <w:lastRenderedPageBreak/>
              <w:t>Step 5</w:t>
            </w:r>
          </w:p>
        </w:tc>
        <w:tc>
          <w:tcPr>
            <w:tcW w:w="8748" w:type="dxa"/>
          </w:tcPr>
          <w:p w:rsidR="006B21AD" w:rsidRDefault="000B0941" w:rsidP="000B0941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There are only two choices when picking a Risk Category: essential facilities (IV) or everything else (I – III). Choose the appropriate Risk Category for your structure. Since our Design Example is Risk Category II, we’ll choose the “I or II or III” option from the drop down menu.</w:t>
            </w:r>
          </w:p>
          <w:p w:rsidR="000B0941" w:rsidRPr="000B0941" w:rsidRDefault="00F67EE2" w:rsidP="000B0941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B913E52" wp14:editId="1E10A788">
                      <wp:simplePos x="0" y="0"/>
                      <wp:positionH relativeFrom="column">
                        <wp:posOffset>899160</wp:posOffset>
                      </wp:positionH>
                      <wp:positionV relativeFrom="paragraph">
                        <wp:posOffset>2658745</wp:posOffset>
                      </wp:positionV>
                      <wp:extent cx="381000" cy="198120"/>
                      <wp:effectExtent l="95250" t="38100" r="0" b="106680"/>
                      <wp:wrapNone/>
                      <wp:docPr id="13" name="Right Arrow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4D6C21" id="Right Arrow 13" o:spid="_x0000_s1026" type="#_x0000_t13" style="position:absolute;margin-left:70.8pt;margin-top:209.35pt;width:30pt;height:15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 w:rsidR="000B094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349240" cy="3566160"/>
                  <wp:effectExtent l="0" t="0" r="381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6_risk_category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0" cy="356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5AA1" w:rsidRDefault="00855AA1" w:rsidP="00855AA1">
      <w:pPr>
        <w:pBdr>
          <w:bottom w:val="single" w:sz="6" w:space="1" w:color="auto"/>
        </w:pBdr>
        <w:ind w:left="1800"/>
      </w:pPr>
    </w:p>
    <w:p w:rsidR="00855AA1" w:rsidRDefault="00855AA1" w:rsidP="00855AA1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48"/>
      </w:tblGrid>
      <w:tr w:rsidR="00855AA1" w:rsidTr="00AF44EA">
        <w:tc>
          <w:tcPr>
            <w:tcW w:w="828" w:type="dxa"/>
          </w:tcPr>
          <w:p w:rsidR="00855AA1" w:rsidRPr="00400742" w:rsidRDefault="00855AA1" w:rsidP="00AF44EA">
            <w:pPr>
              <w:rPr>
                <w:b/>
              </w:rPr>
            </w:pPr>
            <w:r>
              <w:rPr>
                <w:b/>
              </w:rPr>
              <w:lastRenderedPageBreak/>
              <w:t>Step 6</w:t>
            </w:r>
          </w:p>
        </w:tc>
        <w:tc>
          <w:tcPr>
            <w:tcW w:w="8748" w:type="dxa"/>
          </w:tcPr>
          <w:p w:rsidR="00855AA1" w:rsidRDefault="00855AA1" w:rsidP="00AF44EA">
            <w:pPr>
              <w:pStyle w:val="FSMapText"/>
              <w:rPr>
                <w:rFonts w:asciiTheme="minorHAnsi" w:hAnsiTheme="minorHAnsi"/>
              </w:rPr>
            </w:pPr>
            <w:r w:rsidRPr="00855AA1">
              <w:rPr>
                <w:rFonts w:asciiTheme="minorHAnsi" w:hAnsiTheme="minorHAnsi"/>
              </w:rPr>
              <w:t xml:space="preserve">Finally, we’ll add the location of the building or structure using its latitude and longitude in decimal degrees. You can find these coordinates using Google Maps. Simply </w:t>
            </w:r>
            <w:r>
              <w:rPr>
                <w:rFonts w:asciiTheme="minorHAnsi" w:hAnsiTheme="minorHAnsi"/>
              </w:rPr>
              <w:t xml:space="preserve">open </w:t>
            </w:r>
            <w:r w:rsidRPr="00B16393">
              <w:rPr>
                <w:rFonts w:asciiTheme="minorHAnsi" w:hAnsiTheme="minorHAnsi"/>
                <w:color w:val="4F81BD" w:themeColor="accent1"/>
              </w:rPr>
              <w:t xml:space="preserve">maps.google.com </w:t>
            </w:r>
            <w:r>
              <w:rPr>
                <w:rFonts w:asciiTheme="minorHAnsi" w:hAnsiTheme="minorHAnsi"/>
              </w:rPr>
              <w:t xml:space="preserve">in a new </w:t>
            </w:r>
            <w:r w:rsidR="00B16393">
              <w:rPr>
                <w:rFonts w:asciiTheme="minorHAnsi" w:hAnsiTheme="minorHAnsi"/>
              </w:rPr>
              <w:t>browser window</w:t>
            </w:r>
            <w:r>
              <w:rPr>
                <w:rFonts w:asciiTheme="minorHAnsi" w:hAnsiTheme="minorHAnsi"/>
              </w:rPr>
              <w:t xml:space="preserve"> </w:t>
            </w:r>
            <w:r w:rsidR="00B16393">
              <w:rPr>
                <w:rFonts w:asciiTheme="minorHAnsi" w:hAnsiTheme="minorHAnsi"/>
              </w:rPr>
              <w:t xml:space="preserve">and </w:t>
            </w:r>
            <w:r>
              <w:rPr>
                <w:rFonts w:asciiTheme="minorHAnsi" w:hAnsiTheme="minorHAnsi"/>
              </w:rPr>
              <w:t xml:space="preserve">then right-click your </w:t>
            </w:r>
            <w:r w:rsidR="00B16393">
              <w:rPr>
                <w:rFonts w:asciiTheme="minorHAnsi" w:hAnsiTheme="minorHAnsi"/>
              </w:rPr>
              <w:t>structure’s location</w:t>
            </w:r>
            <w:r w:rsidRPr="00855AA1">
              <w:rPr>
                <w:rFonts w:asciiTheme="minorHAnsi" w:hAnsiTheme="minorHAnsi"/>
              </w:rPr>
              <w:t xml:space="preserve"> on the map</w:t>
            </w:r>
            <w:r>
              <w:rPr>
                <w:rFonts w:asciiTheme="minorHAnsi" w:hAnsiTheme="minorHAnsi"/>
              </w:rPr>
              <w:t>. S</w:t>
            </w:r>
            <w:r w:rsidRPr="00855AA1">
              <w:rPr>
                <w:rFonts w:asciiTheme="minorHAnsi" w:hAnsiTheme="minorHAnsi"/>
              </w:rPr>
              <w:t>elect “What’s here?”</w:t>
            </w:r>
            <w:r>
              <w:rPr>
                <w:rFonts w:asciiTheme="minorHAnsi" w:hAnsiTheme="minorHAnsi"/>
              </w:rPr>
              <w:t xml:space="preserve"> on the pop-up menu</w:t>
            </w:r>
            <w:r w:rsidRPr="00855AA1">
              <w:rPr>
                <w:rFonts w:asciiTheme="minorHAnsi" w:hAnsiTheme="minorHAnsi"/>
              </w:rPr>
              <w:t xml:space="preserve">. </w:t>
            </w:r>
            <w:r w:rsidR="00B16393">
              <w:rPr>
                <w:rFonts w:asciiTheme="minorHAnsi" w:hAnsiTheme="minorHAnsi"/>
              </w:rPr>
              <w:t>A</w:t>
            </w:r>
            <w:r w:rsidRPr="00855AA1">
              <w:rPr>
                <w:rFonts w:asciiTheme="minorHAnsi" w:hAnsiTheme="minorHAnsi"/>
              </w:rPr>
              <w:t>n info</w:t>
            </w:r>
            <w:r w:rsidR="00B16393">
              <w:rPr>
                <w:rFonts w:asciiTheme="minorHAnsi" w:hAnsiTheme="minorHAnsi"/>
              </w:rPr>
              <w:t>rmation</w:t>
            </w:r>
            <w:r w:rsidRPr="00855AA1">
              <w:rPr>
                <w:rFonts w:asciiTheme="minorHAnsi" w:hAnsiTheme="minorHAnsi"/>
              </w:rPr>
              <w:t xml:space="preserve"> card </w:t>
            </w:r>
            <w:r w:rsidR="00B16393">
              <w:rPr>
                <w:rFonts w:asciiTheme="minorHAnsi" w:hAnsiTheme="minorHAnsi"/>
              </w:rPr>
              <w:t>containing</w:t>
            </w:r>
            <w:r w:rsidRPr="00855AA1">
              <w:rPr>
                <w:rFonts w:asciiTheme="minorHAnsi" w:hAnsiTheme="minorHAnsi"/>
              </w:rPr>
              <w:t xml:space="preserve"> </w:t>
            </w:r>
            <w:r w:rsidR="00B16393">
              <w:rPr>
                <w:rFonts w:asciiTheme="minorHAnsi" w:hAnsiTheme="minorHAnsi"/>
              </w:rPr>
              <w:t xml:space="preserve">your targeted </w:t>
            </w:r>
            <w:r w:rsidRPr="00855AA1">
              <w:rPr>
                <w:rFonts w:asciiTheme="minorHAnsi" w:hAnsiTheme="minorHAnsi"/>
              </w:rPr>
              <w:t>coordinat</w:t>
            </w:r>
            <w:r>
              <w:rPr>
                <w:rFonts w:asciiTheme="minorHAnsi" w:hAnsiTheme="minorHAnsi"/>
              </w:rPr>
              <w:t>es will appear</w:t>
            </w:r>
            <w:r w:rsidR="00B16393">
              <w:rPr>
                <w:rFonts w:asciiTheme="minorHAnsi" w:hAnsiTheme="minorHAnsi"/>
              </w:rPr>
              <w:t xml:space="preserve"> underneath the search box (on the top-left corner of the page)</w:t>
            </w:r>
            <w:r>
              <w:rPr>
                <w:rFonts w:asciiTheme="minorHAnsi" w:hAnsiTheme="minorHAnsi"/>
              </w:rPr>
              <w:t xml:space="preserve">. </w:t>
            </w:r>
            <w:r w:rsidR="00B16393">
              <w:rPr>
                <w:rFonts w:asciiTheme="minorHAnsi" w:hAnsiTheme="minorHAnsi"/>
              </w:rPr>
              <w:t xml:space="preserve">Write down these coordinates and reopen the USGS application browser window. Enter the coordinates in the appropriate boxes. </w:t>
            </w:r>
            <w:r w:rsidR="00B16393">
              <w:rPr>
                <w:rFonts w:asciiTheme="minorHAnsi" w:hAnsiTheme="minorHAnsi"/>
              </w:rPr>
              <w:br/>
            </w:r>
            <w:r w:rsidR="00B16393">
              <w:rPr>
                <w:rFonts w:asciiTheme="minorHAnsi" w:hAnsiTheme="minorHAnsi"/>
              </w:rPr>
              <w:br/>
            </w:r>
            <w:r>
              <w:rPr>
                <w:rFonts w:asciiTheme="minorHAnsi" w:hAnsiTheme="minorHAnsi"/>
              </w:rPr>
              <w:t>Our Sacramento Design E</w:t>
            </w:r>
            <w:r w:rsidRPr="00855AA1">
              <w:rPr>
                <w:rFonts w:asciiTheme="minorHAnsi" w:hAnsiTheme="minorHAnsi"/>
              </w:rPr>
              <w:t>xample is located at 38.634, -121.293.</w:t>
            </w:r>
          </w:p>
          <w:p w:rsidR="00855AA1" w:rsidRPr="000B0941" w:rsidRDefault="00855AA1" w:rsidP="00AF44EA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03E4656" wp14:editId="401D1BF2">
                      <wp:simplePos x="0" y="0"/>
                      <wp:positionH relativeFrom="column">
                        <wp:posOffset>899160</wp:posOffset>
                      </wp:positionH>
                      <wp:positionV relativeFrom="paragraph">
                        <wp:posOffset>2788285</wp:posOffset>
                      </wp:positionV>
                      <wp:extent cx="381000" cy="198120"/>
                      <wp:effectExtent l="95250" t="38100" r="0" b="106680"/>
                      <wp:wrapNone/>
                      <wp:docPr id="15" name="Right Arrow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1FF0E1" id="Right Arrow 15" o:spid="_x0000_s1026" type="#_x0000_t13" style="position:absolute;margin-left:70.8pt;margin-top:219.55pt;width:30pt;height:15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8A67811" wp14:editId="1558F1BB">
                      <wp:simplePos x="0" y="0"/>
                      <wp:positionH relativeFrom="column">
                        <wp:posOffset>899160</wp:posOffset>
                      </wp:positionH>
                      <wp:positionV relativeFrom="paragraph">
                        <wp:posOffset>3077845</wp:posOffset>
                      </wp:positionV>
                      <wp:extent cx="381000" cy="198120"/>
                      <wp:effectExtent l="95250" t="38100" r="0" b="106680"/>
                      <wp:wrapNone/>
                      <wp:docPr id="19" name="Right Arrow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9A81B6" id="Right Arrow 19" o:spid="_x0000_s1026" type="#_x0000_t13" style="position:absolute;margin-left:70.8pt;margin-top:242.35pt;width:30pt;height:15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</w:rPr>
              <w:drawing>
                <wp:inline distT="0" distB="0" distL="0" distR="0" wp14:anchorId="6A4F4BB1" wp14:editId="7F17A308">
                  <wp:extent cx="5349240" cy="3566160"/>
                  <wp:effectExtent l="0" t="0" r="381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7_lat_long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0" cy="356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3117" w:rsidRDefault="009E3117" w:rsidP="009E3117">
      <w:pPr>
        <w:pBdr>
          <w:bottom w:val="single" w:sz="6" w:space="1" w:color="auto"/>
        </w:pBdr>
        <w:ind w:left="1800"/>
      </w:pPr>
    </w:p>
    <w:p w:rsidR="009E3117" w:rsidRDefault="009E3117" w:rsidP="009E311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8748"/>
      </w:tblGrid>
      <w:tr w:rsidR="009E3117" w:rsidTr="00AF44EA">
        <w:tc>
          <w:tcPr>
            <w:tcW w:w="828" w:type="dxa"/>
          </w:tcPr>
          <w:p w:rsidR="009E3117" w:rsidRPr="00400742" w:rsidRDefault="009E3117" w:rsidP="00AF44EA">
            <w:pPr>
              <w:rPr>
                <w:b/>
              </w:rPr>
            </w:pPr>
            <w:r>
              <w:rPr>
                <w:b/>
              </w:rPr>
              <w:lastRenderedPageBreak/>
              <w:t>Step 7</w:t>
            </w:r>
          </w:p>
        </w:tc>
        <w:tc>
          <w:tcPr>
            <w:tcW w:w="8748" w:type="dxa"/>
          </w:tcPr>
          <w:p w:rsidR="009E3117" w:rsidRDefault="009E3117" w:rsidP="00AF44EA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With you specified inputs, the USGS Seismic Design Tool returns a summarized list of seismic design parameters. To view more details, including the Seismic Design Category, click the detailed report link in the top-right corner.</w:t>
            </w:r>
          </w:p>
          <w:p w:rsidR="009E3117" w:rsidRPr="000B0941" w:rsidRDefault="009E3117" w:rsidP="00AF44EA">
            <w:pPr>
              <w:pStyle w:val="FSMapTex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DB23FA1" wp14:editId="6A3FE890">
                      <wp:simplePos x="0" y="0"/>
                      <wp:positionH relativeFrom="column">
                        <wp:posOffset>3657600</wp:posOffset>
                      </wp:positionH>
                      <wp:positionV relativeFrom="paragraph">
                        <wp:posOffset>456565</wp:posOffset>
                      </wp:positionV>
                      <wp:extent cx="381000" cy="198120"/>
                      <wp:effectExtent l="95250" t="38100" r="0" b="106680"/>
                      <wp:wrapNone/>
                      <wp:docPr id="21" name="Right Arrow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98120"/>
                              </a:xfrm>
                              <a:prstGeom prst="rightArrow">
                                <a:avLst/>
                              </a:prstGeom>
                              <a:effectLst>
                                <a:outerShdw blurRad="50800" dist="38100" dir="8100000" algn="t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CA3ADA" id="Right Arrow 21" o:spid="_x0000_s1026" type="#_x0000_t13" style="position:absolute;margin-left:4in;margin-top:35.95pt;width:30pt;height:15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" adj="15984" fillcolor="#4f81bd [3204]" strokecolor="#243f60 [1604]" strokeweight="2pt">
                      <v:shadow on="t" color="black" opacity="26214f" origin=".5,-.5" offset="-.74836mm,.74836mm"/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349240" cy="3566160"/>
                  <wp:effectExtent l="0" t="0" r="381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gs_screen_8_summary_report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0" cy="356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953" w:rsidRDefault="00602953" w:rsidP="00D235D3">
      <w:pPr>
        <w:pBdr>
          <w:bottom w:val="single" w:sz="6" w:space="1" w:color="auto"/>
        </w:pBdr>
        <w:ind w:left="1800"/>
      </w:pPr>
    </w:p>
    <w:sectPr w:rsidR="00602953">
      <w:headerReference w:type="default" r:id="rId15"/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4636" w:rsidRDefault="00BC4636" w:rsidP="000A28D0">
      <w:pPr>
        <w:spacing w:after="0" w:line="240" w:lineRule="auto"/>
      </w:pPr>
      <w:r>
        <w:separator/>
      </w:r>
    </w:p>
  </w:endnote>
  <w:endnote w:type="continuationSeparator" w:id="0">
    <w:p w:rsidR="00BC4636" w:rsidRDefault="00BC4636" w:rsidP="000A28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8D0" w:rsidRDefault="000A28D0">
    <w:pPr>
      <w:pStyle w:val="Footer"/>
      <w:pBdr>
        <w:bottom w:val="single" w:sz="6" w:space="1" w:color="auto"/>
      </w:pBdr>
    </w:pPr>
  </w:p>
  <w:p w:rsidR="000A28D0" w:rsidRDefault="000A28D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4636" w:rsidRDefault="00BC4636" w:rsidP="000A28D0">
      <w:pPr>
        <w:spacing w:after="0" w:line="240" w:lineRule="auto"/>
      </w:pPr>
      <w:r>
        <w:separator/>
      </w:r>
    </w:p>
  </w:footnote>
  <w:footnote w:type="continuationSeparator" w:id="0">
    <w:p w:rsidR="00BC4636" w:rsidRDefault="00BC4636" w:rsidP="000A28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6C7B" w:rsidRDefault="007B6C7B" w:rsidP="007B6C7B">
    <w:pPr>
      <w:pStyle w:val="Header"/>
      <w:pBdr>
        <w:bottom w:val="single" w:sz="6" w:space="1" w:color="auto"/>
      </w:pBdr>
      <w:rPr>
        <w:sz w:val="18"/>
        <w:szCs w:val="18"/>
      </w:rPr>
    </w:pPr>
    <w:r>
      <w:rPr>
        <w:sz w:val="18"/>
        <w:szCs w:val="18"/>
      </w:rPr>
      <w:t xml:space="preserve">Wood </w:t>
    </w:r>
    <w:r w:rsidR="00C46BA0">
      <w:rPr>
        <w:sz w:val="18"/>
        <w:szCs w:val="18"/>
      </w:rPr>
      <w:t>Framed Seismic Design</w:t>
    </w:r>
  </w:p>
  <w:p w:rsidR="000A28D0" w:rsidRPr="001A3AC6" w:rsidRDefault="0002566F">
    <w:pPr>
      <w:pStyle w:val="Header"/>
      <w:pBdr>
        <w:bottom w:val="single" w:sz="6" w:space="1" w:color="auto"/>
      </w:pBdr>
      <w:rPr>
        <w:sz w:val="18"/>
        <w:szCs w:val="18"/>
      </w:rPr>
    </w:pPr>
    <w:r>
      <w:rPr>
        <w:sz w:val="18"/>
        <w:szCs w:val="18"/>
      </w:rPr>
      <w:t>USGS Seismic Design Tool Instructions</w:t>
    </w:r>
  </w:p>
  <w:p w:rsidR="000A28D0" w:rsidRDefault="000A28D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75593"/>
    <w:multiLevelType w:val="hybridMultilevel"/>
    <w:tmpl w:val="4CD048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5036551"/>
    <w:multiLevelType w:val="hybridMultilevel"/>
    <w:tmpl w:val="3EEA2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6D43DD"/>
    <w:multiLevelType w:val="hybridMultilevel"/>
    <w:tmpl w:val="853E23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974E96"/>
    <w:multiLevelType w:val="hybridMultilevel"/>
    <w:tmpl w:val="EC08B4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60E1682">
      <w:start w:val="1"/>
      <w:numFmt w:val="bullet"/>
      <w:lvlText w:val="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22063A6"/>
    <w:multiLevelType w:val="hybridMultilevel"/>
    <w:tmpl w:val="8FBCB6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9044204"/>
    <w:multiLevelType w:val="hybridMultilevel"/>
    <w:tmpl w:val="8FCE7514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>
    <w:nsid w:val="2C087170"/>
    <w:multiLevelType w:val="hybridMultilevel"/>
    <w:tmpl w:val="3AA0701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0E1682">
      <w:start w:val="1"/>
      <w:numFmt w:val="bullet"/>
      <w:lvlText w:val="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E476EF"/>
    <w:multiLevelType w:val="hybridMultilevel"/>
    <w:tmpl w:val="03AADCE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18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8955D37"/>
    <w:multiLevelType w:val="hybridMultilevel"/>
    <w:tmpl w:val="193A4F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60E1682">
      <w:start w:val="1"/>
      <w:numFmt w:val="bullet"/>
      <w:lvlText w:val="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451252E"/>
    <w:multiLevelType w:val="hybridMultilevel"/>
    <w:tmpl w:val="D960F2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2C32916"/>
    <w:multiLevelType w:val="hybridMultilevel"/>
    <w:tmpl w:val="D2A49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2DB3D68"/>
    <w:multiLevelType w:val="hybridMultilevel"/>
    <w:tmpl w:val="CE344B62"/>
    <w:lvl w:ilvl="0" w:tplc="EB7C7630">
      <w:start w:val="1"/>
      <w:numFmt w:val="bullet"/>
      <w:lvlText w:val=""/>
      <w:lvlJc w:val="left"/>
      <w:pPr>
        <w:tabs>
          <w:tab w:val="num" w:pos="173"/>
        </w:tabs>
        <w:ind w:left="173" w:hanging="17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D8D6A22"/>
    <w:multiLevelType w:val="hybridMultilevel"/>
    <w:tmpl w:val="EAA8E3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F7C0D47"/>
    <w:multiLevelType w:val="hybridMultilevel"/>
    <w:tmpl w:val="2EE6ADD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0E1682">
      <w:start w:val="1"/>
      <w:numFmt w:val="bullet"/>
      <w:lvlText w:val="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0"/>
  </w:num>
  <w:num w:numId="5">
    <w:abstractNumId w:val="13"/>
  </w:num>
  <w:num w:numId="6">
    <w:abstractNumId w:val="6"/>
  </w:num>
  <w:num w:numId="7">
    <w:abstractNumId w:val="8"/>
  </w:num>
  <w:num w:numId="8">
    <w:abstractNumId w:val="11"/>
  </w:num>
  <w:num w:numId="9">
    <w:abstractNumId w:val="9"/>
  </w:num>
  <w:num w:numId="10">
    <w:abstractNumId w:val="12"/>
  </w:num>
  <w:num w:numId="11">
    <w:abstractNumId w:val="1"/>
  </w:num>
  <w:num w:numId="12">
    <w:abstractNumId w:val="2"/>
  </w:num>
  <w:num w:numId="13">
    <w:abstractNumId w:val="10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2953"/>
    <w:rsid w:val="0002566F"/>
    <w:rsid w:val="000A28D0"/>
    <w:rsid w:val="000B0941"/>
    <w:rsid w:val="000D2B52"/>
    <w:rsid w:val="001A3AC6"/>
    <w:rsid w:val="0034181F"/>
    <w:rsid w:val="003B2FA4"/>
    <w:rsid w:val="003B47E2"/>
    <w:rsid w:val="00400742"/>
    <w:rsid w:val="004173CC"/>
    <w:rsid w:val="004D0E78"/>
    <w:rsid w:val="00500550"/>
    <w:rsid w:val="005A2FE7"/>
    <w:rsid w:val="00602953"/>
    <w:rsid w:val="006B21AD"/>
    <w:rsid w:val="007B6C7B"/>
    <w:rsid w:val="00855AA1"/>
    <w:rsid w:val="008A24DB"/>
    <w:rsid w:val="008F7E68"/>
    <w:rsid w:val="00987F06"/>
    <w:rsid w:val="009E3117"/>
    <w:rsid w:val="00A42AD2"/>
    <w:rsid w:val="00AB1460"/>
    <w:rsid w:val="00B16393"/>
    <w:rsid w:val="00B40BC6"/>
    <w:rsid w:val="00B87357"/>
    <w:rsid w:val="00BC4636"/>
    <w:rsid w:val="00BD07BC"/>
    <w:rsid w:val="00C46BA0"/>
    <w:rsid w:val="00CB0D9C"/>
    <w:rsid w:val="00D235D3"/>
    <w:rsid w:val="00E03DC6"/>
    <w:rsid w:val="00E04A70"/>
    <w:rsid w:val="00E13AE7"/>
    <w:rsid w:val="00E30C22"/>
    <w:rsid w:val="00E81B7D"/>
    <w:rsid w:val="00EE0469"/>
    <w:rsid w:val="00F117A2"/>
    <w:rsid w:val="00F67EE2"/>
    <w:rsid w:val="00F71027"/>
    <w:rsid w:val="00F87759"/>
    <w:rsid w:val="00FA0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7EA7507-9D27-422C-BF4E-3FAB4F88F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029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SBullet1">
    <w:name w:val="_FS Bullet 1"/>
    <w:basedOn w:val="Normal"/>
    <w:link w:val="FSBullet1Char"/>
    <w:qFormat/>
    <w:rsid w:val="00CB0D9C"/>
    <w:pPr>
      <w:spacing w:after="120" w:line="240" w:lineRule="auto"/>
    </w:pPr>
    <w:rPr>
      <w:rFonts w:ascii="Arial" w:eastAsia="Times New Roman" w:hAnsi="Arial" w:cs="Arial"/>
      <w:color w:val="000000"/>
      <w:szCs w:val="20"/>
    </w:rPr>
  </w:style>
  <w:style w:type="paragraph" w:customStyle="1" w:styleId="FSBullet2">
    <w:name w:val="_FS Bullet 2"/>
    <w:basedOn w:val="Normal"/>
    <w:link w:val="FSBullet2Char"/>
    <w:qFormat/>
    <w:rsid w:val="00CB0D9C"/>
    <w:pPr>
      <w:spacing w:after="120" w:line="240" w:lineRule="auto"/>
    </w:pPr>
    <w:rPr>
      <w:rFonts w:ascii="Arial" w:eastAsia="Times New Roman" w:hAnsi="Arial" w:cs="Arial"/>
      <w:color w:val="000000"/>
      <w:szCs w:val="20"/>
    </w:rPr>
  </w:style>
  <w:style w:type="character" w:customStyle="1" w:styleId="FSBullet1Char">
    <w:name w:val="_FS Bullet 1 Char"/>
    <w:basedOn w:val="DefaultParagraphFont"/>
    <w:link w:val="FSBullet1"/>
    <w:rsid w:val="00CB0D9C"/>
    <w:rPr>
      <w:rFonts w:ascii="Arial" w:eastAsia="Times New Roman" w:hAnsi="Arial" w:cs="Arial"/>
      <w:color w:val="000000"/>
      <w:szCs w:val="20"/>
    </w:rPr>
  </w:style>
  <w:style w:type="character" w:customStyle="1" w:styleId="FSBullet2Char">
    <w:name w:val="_FS Bullet 2 Char"/>
    <w:basedOn w:val="DefaultParagraphFont"/>
    <w:link w:val="FSBullet2"/>
    <w:rsid w:val="00CB0D9C"/>
    <w:rPr>
      <w:rFonts w:ascii="Arial" w:eastAsia="Times New Roman" w:hAnsi="Arial" w:cs="Arial"/>
      <w:color w:val="000000"/>
      <w:szCs w:val="20"/>
    </w:rPr>
  </w:style>
  <w:style w:type="paragraph" w:customStyle="1" w:styleId="FSMapText">
    <w:name w:val="_FS Map Text"/>
    <w:basedOn w:val="BlockText"/>
    <w:link w:val="FSMapTextChar"/>
    <w:qFormat/>
    <w:rsid w:val="00CB0D9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20" w:after="120" w:line="240" w:lineRule="auto"/>
      <w:ind w:left="0" w:right="0"/>
    </w:pPr>
    <w:rPr>
      <w:rFonts w:ascii="Arial" w:eastAsia="Times New Roman" w:hAnsi="Arial" w:cs="Arial"/>
      <w:i w:val="0"/>
      <w:iCs w:val="0"/>
      <w:color w:val="000000"/>
    </w:rPr>
  </w:style>
  <w:style w:type="character" w:customStyle="1" w:styleId="FSMapTextChar">
    <w:name w:val="_FS Map Text Char"/>
    <w:basedOn w:val="DefaultParagraphFont"/>
    <w:link w:val="FSMapText"/>
    <w:rsid w:val="00CB0D9C"/>
    <w:rPr>
      <w:rFonts w:ascii="Arial" w:eastAsia="Times New Roman" w:hAnsi="Arial" w:cs="Arial"/>
      <w:color w:val="000000"/>
    </w:rPr>
  </w:style>
  <w:style w:type="paragraph" w:styleId="BlockText">
    <w:name w:val="Block Text"/>
    <w:basedOn w:val="Normal"/>
    <w:uiPriority w:val="99"/>
    <w:semiHidden/>
    <w:unhideWhenUsed/>
    <w:rsid w:val="00CB0D9C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0A28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A28D0"/>
  </w:style>
  <w:style w:type="paragraph" w:styleId="Footer">
    <w:name w:val="footer"/>
    <w:basedOn w:val="Normal"/>
    <w:link w:val="FooterChar"/>
    <w:uiPriority w:val="99"/>
    <w:unhideWhenUsed/>
    <w:rsid w:val="000A28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A28D0"/>
  </w:style>
  <w:style w:type="paragraph" w:styleId="BalloonText">
    <w:name w:val="Balloon Text"/>
    <w:basedOn w:val="Normal"/>
    <w:link w:val="BalloonTextChar"/>
    <w:uiPriority w:val="99"/>
    <w:semiHidden/>
    <w:unhideWhenUsed/>
    <w:rsid w:val="003B47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47E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B21A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A0D8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130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5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264</Words>
  <Characters>1510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 Welch</dc:creator>
  <cp:lastModifiedBy>Ryan Welch</cp:lastModifiedBy>
  <cp:revision>5</cp:revision>
  <cp:lastPrinted>2014-11-05T00:03:00Z</cp:lastPrinted>
  <dcterms:created xsi:type="dcterms:W3CDTF">2014-11-12T19:51:00Z</dcterms:created>
  <dcterms:modified xsi:type="dcterms:W3CDTF">2016-08-04T21:38:00Z</dcterms:modified>
</cp:coreProperties>
</file>