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E6E" w:rsidRDefault="000867D1" w:rsidP="00D738D3">
      <w:pPr>
        <w:pStyle w:val="Heading1"/>
      </w:pPr>
      <w:r w:rsidRPr="00F66E6E">
        <w:rPr>
          <w:rFonts w:cstheme="minorHAnsi"/>
          <w:noProof/>
          <w:color w:val="404040" w:themeColor="text1" w:themeTint="BF"/>
          <w:sz w:val="26"/>
          <w:szCs w:val="26"/>
        </w:rPr>
        <w:drawing>
          <wp:anchor distT="0" distB="0" distL="114300" distR="114300" simplePos="0" relativeHeight="251864064" behindDoc="0" locked="0" layoutInCell="1" allowOverlap="1" wp14:anchorId="57C109BA" wp14:editId="239EFD83">
            <wp:simplePos x="0" y="0"/>
            <wp:positionH relativeFrom="margin">
              <wp:posOffset>5471160</wp:posOffset>
            </wp:positionH>
            <wp:positionV relativeFrom="page">
              <wp:posOffset>446567</wp:posOffset>
            </wp:positionV>
            <wp:extent cx="900430" cy="628650"/>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T Logo rgb.b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900430" cy="628650"/>
                    </a:xfrm>
                    <a:prstGeom prst="rect">
                      <a:avLst/>
                    </a:prstGeom>
                  </pic:spPr>
                </pic:pic>
              </a:graphicData>
            </a:graphic>
            <wp14:sizeRelH relativeFrom="page">
              <wp14:pctWidth>0</wp14:pctWidth>
            </wp14:sizeRelH>
            <wp14:sizeRelV relativeFrom="page">
              <wp14:pctHeight>0</wp14:pctHeight>
            </wp14:sizeRelV>
          </wp:anchor>
        </w:drawing>
      </w:r>
      <w:r w:rsidR="00244EC4">
        <w:t>Terminology and Concepts</w:t>
      </w:r>
      <w:r w:rsidR="00FB0CE3">
        <w:t xml:space="preserve"> </w:t>
      </w:r>
    </w:p>
    <w:p w:rsidR="00D738D3" w:rsidRPr="00F05D51" w:rsidRDefault="00D738D3" w:rsidP="00D738D3">
      <w:pPr>
        <w:rPr>
          <w:rFonts w:asciiTheme="majorHAnsi" w:hAnsiTheme="majorHAnsi" w:cstheme="majorHAnsi"/>
          <w:color w:val="404040" w:themeColor="text1" w:themeTint="BF"/>
        </w:rPr>
      </w:pPr>
      <w:r w:rsidRPr="00F05D51">
        <w:rPr>
          <w:rFonts w:asciiTheme="majorHAnsi" w:hAnsiTheme="majorHAnsi" w:cstheme="majorHAnsi"/>
          <w:color w:val="404040" w:themeColor="text1" w:themeTint="BF"/>
        </w:rPr>
        <w:t xml:space="preserve">Prescriptive framing: guidelines for building conventional light-frame wood structures without the need for engineering analysis of each component. </w:t>
      </w:r>
    </w:p>
    <w:p w:rsidR="00D738D3" w:rsidRPr="00F05D51" w:rsidRDefault="00D738D3" w:rsidP="00D738D3">
      <w:pPr>
        <w:spacing w:before="120"/>
        <w:ind w:left="360" w:hanging="360"/>
        <w:rPr>
          <w:rFonts w:asciiTheme="majorHAnsi" w:eastAsiaTheme="majorEastAsia" w:hAnsiTheme="majorHAnsi" w:cstheme="majorBidi"/>
          <w:color w:val="404040" w:themeColor="text1" w:themeTint="BF"/>
        </w:rPr>
      </w:pPr>
      <w:r w:rsidRPr="00F05D51">
        <w:rPr>
          <w:rFonts w:asciiTheme="majorHAnsi" w:eastAsiaTheme="majorEastAsia" w:hAnsiTheme="majorHAnsi" w:cstheme="majorBidi"/>
          <w:color w:val="404040" w:themeColor="text1" w:themeTint="BF"/>
        </w:rPr>
        <w:t>The two common types of roof construction:</w:t>
      </w:r>
    </w:p>
    <w:p w:rsidR="00D738D3" w:rsidRPr="00D738D3" w:rsidRDefault="000C6F34" w:rsidP="00D738D3">
      <w:pPr>
        <w:spacing w:before="120"/>
        <w:ind w:left="360" w:hanging="360"/>
        <w:rPr>
          <w:rFonts w:asciiTheme="majorHAnsi" w:eastAsiaTheme="majorEastAsia" w:hAnsiTheme="majorHAnsi" w:cstheme="majorBidi"/>
          <w:sz w:val="26"/>
          <w:szCs w:val="26"/>
        </w:rPr>
      </w:pPr>
      <w:r w:rsidRPr="00D738D3">
        <w:rPr>
          <w:rFonts w:asciiTheme="majorHAnsi" w:eastAsiaTheme="majorEastAsia" w:hAnsiTheme="majorHAnsi" w:cstheme="majorBidi"/>
          <w:noProof/>
          <w:sz w:val="26"/>
          <w:szCs w:val="26"/>
        </w:rPr>
        <w:drawing>
          <wp:anchor distT="0" distB="0" distL="114300" distR="114300" simplePos="0" relativeHeight="251945984" behindDoc="0" locked="0" layoutInCell="1" allowOverlap="1" wp14:anchorId="37CC3833" wp14:editId="3094D265">
            <wp:simplePos x="0" y="0"/>
            <wp:positionH relativeFrom="column">
              <wp:posOffset>333375</wp:posOffset>
            </wp:positionH>
            <wp:positionV relativeFrom="paragraph">
              <wp:posOffset>967740</wp:posOffset>
            </wp:positionV>
            <wp:extent cx="2364105" cy="1368425"/>
            <wp:effectExtent l="0" t="0" r="0" b="3175"/>
            <wp:wrapNone/>
            <wp:docPr id="61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 name="Picture 5" descr="C:\Users\ccoughlin\Desktop\HWD WIP\ImagesILT\ehp_lateral_figure_uplift.gi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364105" cy="1368425"/>
                    </a:xfrm>
                    <a:prstGeom prst="rect">
                      <a:avLst/>
                    </a:prstGeom>
                    <a:noFill/>
                    <a:extLst/>
                  </pic:spPr>
                </pic:pic>
              </a:graphicData>
            </a:graphic>
            <wp14:sizeRelH relativeFrom="margin">
              <wp14:pctWidth>0</wp14:pctWidth>
            </wp14:sizeRelH>
            <wp14:sizeRelV relativeFrom="margin">
              <wp14:pctHeight>0</wp14:pctHeight>
            </wp14:sizeRelV>
          </wp:anchor>
        </w:drawing>
      </w:r>
      <w:r w:rsidR="00D738D3" w:rsidRPr="00D738D3">
        <w:rPr>
          <w:rFonts w:asciiTheme="majorHAnsi" w:eastAsiaTheme="majorEastAsia" w:hAnsiTheme="majorHAnsi" w:cstheme="majorBidi"/>
          <w:noProof/>
          <w:sz w:val="26"/>
          <w:szCs w:val="26"/>
        </w:rPr>
        <mc:AlternateContent>
          <mc:Choice Requires="wps">
            <w:drawing>
              <wp:anchor distT="0" distB="0" distL="114300" distR="114300" simplePos="0" relativeHeight="251950080" behindDoc="0" locked="0" layoutInCell="1" allowOverlap="1" wp14:anchorId="0A19976B" wp14:editId="12D28811">
                <wp:simplePos x="0" y="0"/>
                <wp:positionH relativeFrom="column">
                  <wp:posOffset>3686175</wp:posOffset>
                </wp:positionH>
                <wp:positionV relativeFrom="paragraph">
                  <wp:posOffset>156845</wp:posOffset>
                </wp:positionV>
                <wp:extent cx="2035810" cy="723900"/>
                <wp:effectExtent l="0" t="0" r="21590" b="19050"/>
                <wp:wrapNone/>
                <wp:docPr id="20" name="Rounded Rectangle 4"/>
                <wp:cNvGraphicFramePr/>
                <a:graphic xmlns:a="http://schemas.openxmlformats.org/drawingml/2006/main">
                  <a:graphicData uri="http://schemas.microsoft.com/office/word/2010/wordprocessingShape">
                    <wps:wsp>
                      <wps:cNvSpPr/>
                      <wps:spPr>
                        <a:xfrm>
                          <a:off x="0" y="0"/>
                          <a:ext cx="2035810" cy="723900"/>
                        </a:xfrm>
                        <a:prstGeom prst="roundRect">
                          <a:avLst/>
                        </a:prstGeom>
                        <a:solidFill>
                          <a:schemeClr val="bg2"/>
                        </a:solidFill>
                        <a:ln/>
                      </wps:spPr>
                      <wps:style>
                        <a:lnRef idx="1">
                          <a:schemeClr val="accent3"/>
                        </a:lnRef>
                        <a:fillRef idx="2">
                          <a:schemeClr val="accent3"/>
                        </a:fillRef>
                        <a:effectRef idx="1">
                          <a:schemeClr val="accent3"/>
                        </a:effectRef>
                        <a:fontRef idx="minor">
                          <a:schemeClr val="dk1"/>
                        </a:fontRef>
                      </wps:style>
                      <wps:txbx>
                        <w:txbxContent>
                          <w:p w:rsidR="00D738D3" w:rsidRPr="00237002" w:rsidRDefault="00D738D3" w:rsidP="00D738D3">
                            <w:pPr>
                              <w:pStyle w:val="NormalWeb"/>
                              <w:kinsoku w:val="0"/>
                              <w:overflowPunct w:val="0"/>
                              <w:spacing w:before="0" w:beforeAutospacing="0" w:after="0" w:afterAutospacing="0"/>
                              <w:jc w:val="center"/>
                              <w:textAlignment w:val="baseline"/>
                              <w:rPr>
                                <w:color w:val="1F4E79" w:themeColor="accent1" w:themeShade="80"/>
                                <w:sz w:val="40"/>
                                <w:szCs w:val="40"/>
                              </w:rPr>
                            </w:pPr>
                            <w:r w:rsidRPr="00237002">
                              <w:rPr>
                                <w:rFonts w:asciiTheme="minorHAnsi" w:hAnsi="Calibri" w:cstheme="minorBidi"/>
                                <w:b/>
                                <w:bCs/>
                                <w:color w:val="1F4E79" w:themeColor="accent1" w:themeShade="80"/>
                                <w:kern w:val="24"/>
                                <w:sz w:val="40"/>
                                <w:szCs w:val="40"/>
                              </w:rPr>
                              <w:t xml:space="preserve">Conventionally </w:t>
                            </w:r>
                            <w:bookmarkStart w:id="0" w:name="_GoBack"/>
                            <w:bookmarkEnd w:id="0"/>
                            <w:r w:rsidRPr="00237002">
                              <w:rPr>
                                <w:rFonts w:asciiTheme="minorHAnsi" w:hAnsi="Calibri" w:cstheme="minorBidi"/>
                                <w:b/>
                                <w:bCs/>
                                <w:color w:val="1F4E79" w:themeColor="accent1" w:themeShade="80"/>
                                <w:kern w:val="24"/>
                                <w:sz w:val="40"/>
                                <w:szCs w:val="40"/>
                              </w:rPr>
                              <w:t>Framed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19976B" id="Rounded Rectangle 4" o:spid="_x0000_s1026" style="position:absolute;left:0;text-align:left;margin-left:290.25pt;margin-top:12.35pt;width:160.3pt;height:57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" fillcolor="#e7e6e6 [3214]" strokecolor="#a5a5a5 [3206]" strokeweight=".5pt">
                <v:stroke joinstyle="miter"/>
                <v:textbox>
                  <w:txbxContent>
                    <w:p w:rsidR="00D738D3" w:rsidRPr="00237002" w:rsidRDefault="00D738D3" w:rsidP="00D738D3">
                      <w:pPr>
                        <w:pStyle w:val="NormalWeb"/>
                        <w:kinsoku w:val="0"/>
                        <w:overflowPunct w:val="0"/>
                        <w:spacing w:before="0" w:beforeAutospacing="0" w:after="0" w:afterAutospacing="0"/>
                        <w:jc w:val="center"/>
                        <w:textAlignment w:val="baseline"/>
                        <w:rPr>
                          <w:color w:val="1F4E79" w:themeColor="accent1" w:themeShade="80"/>
                          <w:sz w:val="40"/>
                          <w:szCs w:val="40"/>
                        </w:rPr>
                      </w:pPr>
                      <w:r w:rsidRPr="00237002">
                        <w:rPr>
                          <w:rFonts w:asciiTheme="minorHAnsi" w:hAnsi="Calibri" w:cstheme="minorBidi"/>
                          <w:b/>
                          <w:bCs/>
                          <w:color w:val="1F4E79" w:themeColor="accent1" w:themeShade="80"/>
                          <w:kern w:val="24"/>
                          <w:sz w:val="40"/>
                          <w:szCs w:val="40"/>
                        </w:rPr>
                        <w:t xml:space="preserve">Conventionally </w:t>
                      </w:r>
                      <w:bookmarkStart w:id="1" w:name="_GoBack"/>
                      <w:bookmarkEnd w:id="1"/>
                      <w:r w:rsidRPr="00237002">
                        <w:rPr>
                          <w:rFonts w:asciiTheme="minorHAnsi" w:hAnsi="Calibri" w:cstheme="minorBidi"/>
                          <w:b/>
                          <w:bCs/>
                          <w:color w:val="1F4E79" w:themeColor="accent1" w:themeShade="80"/>
                          <w:kern w:val="24"/>
                          <w:sz w:val="40"/>
                          <w:szCs w:val="40"/>
                        </w:rPr>
                        <w:t>Framed</w:t>
                      </w:r>
                    </w:p>
                  </w:txbxContent>
                </v:textbox>
              </v:roundrect>
            </w:pict>
          </mc:Fallback>
        </mc:AlternateContent>
      </w:r>
      <w:r w:rsidR="00D738D3" w:rsidRPr="00D738D3">
        <w:rPr>
          <w:rFonts w:asciiTheme="majorHAnsi" w:eastAsiaTheme="majorEastAsia" w:hAnsiTheme="majorHAnsi" w:cstheme="majorBidi"/>
          <w:noProof/>
          <w:sz w:val="26"/>
          <w:szCs w:val="26"/>
        </w:rPr>
        <mc:AlternateContent>
          <mc:Choice Requires="wps">
            <w:drawing>
              <wp:anchor distT="0" distB="0" distL="114300" distR="114300" simplePos="0" relativeHeight="251947008" behindDoc="0" locked="0" layoutInCell="1" allowOverlap="1" wp14:anchorId="31BAA8E4" wp14:editId="60EDF134">
                <wp:simplePos x="0" y="0"/>
                <wp:positionH relativeFrom="column">
                  <wp:posOffset>430530</wp:posOffset>
                </wp:positionH>
                <wp:positionV relativeFrom="paragraph">
                  <wp:posOffset>146685</wp:posOffset>
                </wp:positionV>
                <wp:extent cx="2035810" cy="402590"/>
                <wp:effectExtent l="0" t="0" r="21590" b="16510"/>
                <wp:wrapNone/>
                <wp:docPr id="11" name="Rounded Rectangle 4"/>
                <wp:cNvGraphicFramePr/>
                <a:graphic xmlns:a="http://schemas.openxmlformats.org/drawingml/2006/main">
                  <a:graphicData uri="http://schemas.microsoft.com/office/word/2010/wordprocessingShape">
                    <wps:wsp>
                      <wps:cNvSpPr/>
                      <wps:spPr>
                        <a:xfrm>
                          <a:off x="0" y="0"/>
                          <a:ext cx="2035810" cy="402590"/>
                        </a:xfrm>
                        <a:prstGeom prst="roundRect">
                          <a:avLst/>
                        </a:prstGeom>
                        <a:solidFill>
                          <a:schemeClr val="bg2"/>
                        </a:solidFill>
                        <a:ln/>
                      </wps:spPr>
                      <wps:style>
                        <a:lnRef idx="1">
                          <a:schemeClr val="accent3"/>
                        </a:lnRef>
                        <a:fillRef idx="2">
                          <a:schemeClr val="accent3"/>
                        </a:fillRef>
                        <a:effectRef idx="1">
                          <a:schemeClr val="accent3"/>
                        </a:effectRef>
                        <a:fontRef idx="minor">
                          <a:schemeClr val="dk1"/>
                        </a:fontRef>
                      </wps:style>
                      <wps:txbx>
                        <w:txbxContent>
                          <w:p w:rsidR="00D738D3" w:rsidRPr="00C3240E" w:rsidRDefault="00D738D3" w:rsidP="00D738D3">
                            <w:pPr>
                              <w:pStyle w:val="NormalWeb"/>
                              <w:kinsoku w:val="0"/>
                              <w:overflowPunct w:val="0"/>
                              <w:spacing w:before="0" w:beforeAutospacing="0" w:after="0" w:afterAutospacing="0"/>
                              <w:jc w:val="center"/>
                              <w:textAlignment w:val="baseline"/>
                              <w:rPr>
                                <w:color w:val="1F4E79" w:themeColor="accent1" w:themeShade="80"/>
                              </w:rPr>
                            </w:pPr>
                            <w:r>
                              <w:rPr>
                                <w:rFonts w:asciiTheme="minorHAnsi" w:hAnsi="Calibri" w:cstheme="minorBidi"/>
                                <w:b/>
                                <w:bCs/>
                                <w:color w:val="1F4E79" w:themeColor="accent1" w:themeShade="80"/>
                                <w:kern w:val="24"/>
                                <w:sz w:val="40"/>
                                <w:szCs w:val="40"/>
                              </w:rPr>
                              <w:t>Truss System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BAA8E4" id="_x0000_s1027" style="position:absolute;left:0;text-align:left;margin-left:33.9pt;margin-top:11.55pt;width:160.3pt;height:31.7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" fillcolor="#e7e6e6 [3214]" strokecolor="#a5a5a5 [3206]" strokeweight=".5pt">
                <v:stroke joinstyle="miter"/>
                <v:textbox>
                  <w:txbxContent>
                    <w:p w:rsidR="00D738D3" w:rsidRPr="00C3240E" w:rsidRDefault="00D738D3" w:rsidP="00D738D3">
                      <w:pPr>
                        <w:pStyle w:val="NormalWeb"/>
                        <w:kinsoku w:val="0"/>
                        <w:overflowPunct w:val="0"/>
                        <w:spacing w:before="0" w:beforeAutospacing="0" w:after="0" w:afterAutospacing="0"/>
                        <w:jc w:val="center"/>
                        <w:textAlignment w:val="baseline"/>
                        <w:rPr>
                          <w:color w:val="1F4E79" w:themeColor="accent1" w:themeShade="80"/>
                        </w:rPr>
                      </w:pPr>
                      <w:r>
                        <w:rPr>
                          <w:rFonts w:asciiTheme="minorHAnsi" w:hAnsi="Calibri" w:cstheme="minorBidi"/>
                          <w:b/>
                          <w:bCs/>
                          <w:color w:val="1F4E79" w:themeColor="accent1" w:themeShade="80"/>
                          <w:kern w:val="24"/>
                          <w:sz w:val="40"/>
                          <w:szCs w:val="40"/>
                        </w:rPr>
                        <w:t>Truss System</w:t>
                      </w:r>
                    </w:p>
                  </w:txbxContent>
                </v:textbox>
              </v:roundrect>
            </w:pict>
          </mc:Fallback>
        </mc:AlternateContent>
      </w:r>
      <w:r w:rsidR="00D738D3" w:rsidRPr="00D738D3">
        <w:rPr>
          <w:rFonts w:asciiTheme="majorHAnsi" w:eastAsiaTheme="majorEastAsia" w:hAnsiTheme="majorHAnsi" w:cstheme="majorBidi"/>
          <w:noProof/>
          <w:sz w:val="26"/>
          <w:szCs w:val="26"/>
        </w:rPr>
        <w:drawing>
          <wp:anchor distT="0" distB="0" distL="114300" distR="114300" simplePos="0" relativeHeight="251949056" behindDoc="0" locked="0" layoutInCell="1" allowOverlap="1" wp14:anchorId="234B4D31" wp14:editId="1ADD252C">
            <wp:simplePos x="0" y="0"/>
            <wp:positionH relativeFrom="column">
              <wp:posOffset>3529330</wp:posOffset>
            </wp:positionH>
            <wp:positionV relativeFrom="paragraph">
              <wp:posOffset>1013460</wp:posOffset>
            </wp:positionV>
            <wp:extent cx="2602230" cy="1323975"/>
            <wp:effectExtent l="0" t="0" r="0" b="0"/>
            <wp:wrapNone/>
            <wp:docPr id="61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8" name="Picture 4" descr="C:\Users\ccoughlin\Desktop\HWD WIP\ImagesILT\ehp_lateral_figure_sliding.gif"/>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602230" cy="1323975"/>
                    </a:xfrm>
                    <a:prstGeom prst="rect">
                      <a:avLst/>
                    </a:prstGeom>
                    <a:noFill/>
                    <a:extLst/>
                  </pic:spPr>
                </pic:pic>
              </a:graphicData>
            </a:graphic>
            <wp14:sizeRelH relativeFrom="margin">
              <wp14:pctWidth>0</wp14:pctWidth>
            </wp14:sizeRelH>
            <wp14:sizeRelV relativeFrom="margin">
              <wp14:pctHeight>0</wp14:pctHeight>
            </wp14:sizeRelV>
          </wp:anchor>
        </w:drawing>
      </w:r>
      <w:r w:rsidR="00D738D3" w:rsidRPr="00D738D3">
        <w:rPr>
          <w:rFonts w:asciiTheme="majorHAnsi" w:eastAsiaTheme="majorEastAsia" w:hAnsiTheme="majorHAnsi" w:cstheme="majorBidi"/>
          <w:noProof/>
          <w:sz w:val="26"/>
          <w:szCs w:val="26"/>
        </w:rPr>
        <mc:AlternateContent>
          <mc:Choice Requires="wps">
            <w:drawing>
              <wp:anchor distT="0" distB="0" distL="114300" distR="114300" simplePos="0" relativeHeight="251948032" behindDoc="0" locked="0" layoutInCell="1" allowOverlap="1" wp14:anchorId="30E7D0B1" wp14:editId="483DE99F">
                <wp:simplePos x="0" y="0"/>
                <wp:positionH relativeFrom="column">
                  <wp:posOffset>3371850</wp:posOffset>
                </wp:positionH>
                <wp:positionV relativeFrom="paragraph">
                  <wp:posOffset>19685</wp:posOffset>
                </wp:positionV>
                <wp:extent cx="2695575" cy="2484120"/>
                <wp:effectExtent l="19050" t="19050" r="28575" b="11430"/>
                <wp:wrapNone/>
                <wp:docPr id="12" name="Rounded Rectangle 14"/>
                <wp:cNvGraphicFramePr/>
                <a:graphic xmlns:a="http://schemas.openxmlformats.org/drawingml/2006/main">
                  <a:graphicData uri="http://schemas.microsoft.com/office/word/2010/wordprocessingShape">
                    <wps:wsp>
                      <wps:cNvSpPr/>
                      <wps:spPr>
                        <a:xfrm>
                          <a:off x="0" y="0"/>
                          <a:ext cx="2695575" cy="2484120"/>
                        </a:xfrm>
                        <a:prstGeom prst="roundRect">
                          <a:avLst>
                            <a:gd name="adj" fmla="val 5460"/>
                          </a:avLst>
                        </a:prstGeom>
                        <a:noFill/>
                        <a:ln w="28575">
                          <a:solidFill>
                            <a:schemeClr val="accent3"/>
                          </a:solidFill>
                        </a:ln>
                        <a:effectLst/>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1E5E0B33" id="Rounded Rectangle 14" o:spid="_x0000_s1026" style="position:absolute;margin-left:265.5pt;margin-top:1.55pt;width:212.25pt;height:195.6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5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" filled="f" strokecolor="#a5a5a5 [3206]" strokeweight="2.25pt">
                <v:stroke joinstyle="miter"/>
              </v:roundrect>
            </w:pict>
          </mc:Fallback>
        </mc:AlternateContent>
      </w:r>
      <w:r w:rsidR="00D738D3" w:rsidRPr="00D738D3">
        <w:rPr>
          <w:rFonts w:asciiTheme="majorHAnsi" w:eastAsiaTheme="majorEastAsia" w:hAnsiTheme="majorHAnsi" w:cstheme="majorBidi"/>
          <w:noProof/>
          <w:sz w:val="26"/>
          <w:szCs w:val="26"/>
        </w:rPr>
        <mc:AlternateContent>
          <mc:Choice Requires="wps">
            <w:drawing>
              <wp:anchor distT="0" distB="0" distL="114300" distR="114300" simplePos="0" relativeHeight="251944960" behindDoc="0" locked="0" layoutInCell="1" allowOverlap="1" wp14:anchorId="0A385201" wp14:editId="2DAEB0A7">
                <wp:simplePos x="0" y="0"/>
                <wp:positionH relativeFrom="column">
                  <wp:posOffset>57150</wp:posOffset>
                </wp:positionH>
                <wp:positionV relativeFrom="paragraph">
                  <wp:posOffset>19685</wp:posOffset>
                </wp:positionV>
                <wp:extent cx="2852420" cy="2474595"/>
                <wp:effectExtent l="19050" t="19050" r="24130" b="20955"/>
                <wp:wrapNone/>
                <wp:docPr id="10" name="Rounded Rectangle 5"/>
                <wp:cNvGraphicFramePr/>
                <a:graphic xmlns:a="http://schemas.openxmlformats.org/drawingml/2006/main">
                  <a:graphicData uri="http://schemas.microsoft.com/office/word/2010/wordprocessingShape">
                    <wps:wsp>
                      <wps:cNvSpPr/>
                      <wps:spPr>
                        <a:xfrm>
                          <a:off x="0" y="0"/>
                          <a:ext cx="2852420" cy="2474595"/>
                        </a:xfrm>
                        <a:prstGeom prst="roundRect">
                          <a:avLst>
                            <a:gd name="adj" fmla="val 5460"/>
                          </a:avLst>
                        </a:prstGeom>
                        <a:noFill/>
                        <a:ln w="28575">
                          <a:solidFill>
                            <a:schemeClr val="accent3"/>
                          </a:solidFill>
                        </a:ln>
                        <a:effectLst/>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oundrect w14:anchorId="6B06119F" id="Rounded Rectangle 5" o:spid="_x0000_s1026" style="position:absolute;margin-left:4.5pt;margin-top:1.55pt;width:224.6pt;height:194.8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5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" filled="f" strokecolor="#a5a5a5 [3206]" strokeweight="2.25pt">
                <v:stroke joinstyle="miter"/>
              </v:roundrect>
            </w:pict>
          </mc:Fallback>
        </mc:AlternateContent>
      </w:r>
    </w:p>
    <w:p w:rsidR="00D738D3" w:rsidRPr="00D738D3" w:rsidRDefault="00D738D3" w:rsidP="00D738D3">
      <w:pPr>
        <w:spacing w:before="120"/>
        <w:ind w:left="360" w:hanging="360"/>
        <w:rPr>
          <w:rFonts w:asciiTheme="majorHAnsi" w:eastAsiaTheme="majorEastAsia" w:hAnsiTheme="majorHAnsi" w:cstheme="majorBidi"/>
          <w:sz w:val="26"/>
          <w:szCs w:val="26"/>
        </w:rPr>
      </w:pPr>
    </w:p>
    <w:p w:rsidR="00D738D3" w:rsidRPr="00D738D3" w:rsidRDefault="00D738D3" w:rsidP="00D738D3">
      <w:pPr>
        <w:spacing w:before="120"/>
        <w:ind w:left="360" w:hanging="360"/>
        <w:rPr>
          <w:rFonts w:asciiTheme="majorHAnsi" w:eastAsiaTheme="majorEastAsia" w:hAnsiTheme="majorHAnsi" w:cstheme="majorBidi"/>
          <w:sz w:val="26"/>
          <w:szCs w:val="26"/>
        </w:rPr>
      </w:pPr>
    </w:p>
    <w:p w:rsidR="00D738D3" w:rsidRPr="00D738D3" w:rsidRDefault="00D738D3" w:rsidP="00D738D3">
      <w:pPr>
        <w:spacing w:before="120"/>
        <w:ind w:left="360" w:hanging="360"/>
        <w:rPr>
          <w:rFonts w:asciiTheme="majorHAnsi" w:eastAsiaTheme="majorEastAsia" w:hAnsiTheme="majorHAnsi" w:cstheme="majorBidi"/>
          <w:sz w:val="26"/>
          <w:szCs w:val="26"/>
        </w:rPr>
      </w:pPr>
    </w:p>
    <w:p w:rsidR="00D738D3" w:rsidRPr="00D738D3" w:rsidRDefault="00D738D3" w:rsidP="00D738D3">
      <w:pPr>
        <w:spacing w:before="120"/>
        <w:ind w:left="360" w:hanging="360"/>
        <w:rPr>
          <w:rFonts w:asciiTheme="majorHAnsi" w:eastAsiaTheme="majorEastAsia" w:hAnsiTheme="majorHAnsi" w:cstheme="majorBidi"/>
          <w:sz w:val="26"/>
          <w:szCs w:val="26"/>
        </w:rPr>
      </w:pPr>
    </w:p>
    <w:p w:rsidR="00D738D3" w:rsidRPr="00D738D3" w:rsidRDefault="00D738D3" w:rsidP="00D738D3">
      <w:pPr>
        <w:spacing w:before="120"/>
        <w:ind w:left="360" w:hanging="360"/>
        <w:rPr>
          <w:rFonts w:asciiTheme="majorHAnsi" w:eastAsiaTheme="majorEastAsia" w:hAnsiTheme="majorHAnsi" w:cstheme="majorBidi"/>
          <w:sz w:val="26"/>
          <w:szCs w:val="26"/>
        </w:rPr>
      </w:pPr>
    </w:p>
    <w:p w:rsidR="00D738D3" w:rsidRPr="00D738D3" w:rsidRDefault="00D738D3" w:rsidP="00D738D3">
      <w:pPr>
        <w:spacing w:before="120"/>
        <w:rPr>
          <w:rFonts w:asciiTheme="majorHAnsi" w:eastAsiaTheme="majorEastAsia" w:hAnsiTheme="majorHAnsi" w:cstheme="majorBidi"/>
          <w:sz w:val="26"/>
          <w:szCs w:val="26"/>
        </w:rPr>
      </w:pPr>
    </w:p>
    <w:p w:rsidR="00D738D3" w:rsidRPr="00D738D3" w:rsidRDefault="00D738D3" w:rsidP="00D738D3">
      <w:pPr>
        <w:spacing w:after="160" w:line="259" w:lineRule="auto"/>
      </w:pPr>
    </w:p>
    <w:p w:rsidR="00DC3988" w:rsidRPr="00F05D51" w:rsidRDefault="00D738D3" w:rsidP="00D738D3">
      <w:pPr>
        <w:spacing w:after="160" w:line="259" w:lineRule="auto"/>
        <w:rPr>
          <w:rFonts w:cstheme="minorHAnsi"/>
          <w:color w:val="404040" w:themeColor="text1" w:themeTint="BF"/>
        </w:rPr>
      </w:pPr>
      <w:r w:rsidRPr="00F05D51">
        <w:rPr>
          <w:rFonts w:cstheme="minorHAnsi"/>
          <w:color w:val="404040" w:themeColor="text1" w:themeTint="BF"/>
        </w:rPr>
        <w:t>Truss Systems use pre-fabricated trusses placed at prescribed spacing. Conventionally Framed Roofs, also known as stick-framed roofs, consists of repetitive rafters and ceiling joists also placed at prescribed spacing.</w:t>
      </w:r>
    </w:p>
    <w:p w:rsidR="009B1405" w:rsidRPr="00F05D51" w:rsidRDefault="009B1405" w:rsidP="009B1405">
      <w:pPr>
        <w:rPr>
          <w:i/>
          <w:color w:val="404040" w:themeColor="text1" w:themeTint="BF"/>
        </w:rPr>
      </w:pPr>
      <w:r w:rsidRPr="00F05D51">
        <w:rPr>
          <w:i/>
          <w:color w:val="404040" w:themeColor="text1" w:themeTint="BF"/>
        </w:rPr>
        <w:t>(Some definitions referenced from the AWC Wood Frame Construction Manual 2018)</w:t>
      </w:r>
    </w:p>
    <w:p w:rsidR="000752FA" w:rsidRPr="00F05D51" w:rsidRDefault="000752FA" w:rsidP="000752FA">
      <w:pPr>
        <w:rPr>
          <w:rFonts w:cstheme="minorHAnsi"/>
          <w:color w:val="404040" w:themeColor="text1" w:themeTint="BF"/>
        </w:rPr>
      </w:pPr>
      <w:r w:rsidRPr="00F05D51">
        <w:rPr>
          <w:rFonts w:cstheme="minorHAnsi"/>
          <w:color w:val="404040" w:themeColor="text1" w:themeTint="BF"/>
        </w:rPr>
        <w:t>Hip Rafter: A</w:t>
      </w:r>
      <w:r w:rsidR="00544BB6" w:rsidRPr="00F05D51">
        <w:rPr>
          <w:rFonts w:cstheme="minorHAnsi"/>
          <w:color w:val="404040" w:themeColor="text1" w:themeTint="BF"/>
        </w:rPr>
        <w:t xml:space="preserve"> beam</w:t>
      </w:r>
      <w:r w:rsidRPr="00F05D51">
        <w:rPr>
          <w:rFonts w:cstheme="minorHAnsi"/>
          <w:color w:val="404040" w:themeColor="text1" w:themeTint="BF"/>
        </w:rPr>
        <w:t xml:space="preserve"> spanning from the ridge to the outside roof corner that supports the jack rafters, forming a convex roofline.</w:t>
      </w:r>
    </w:p>
    <w:p w:rsidR="00544BB6" w:rsidRPr="00F05D51" w:rsidRDefault="00544BB6" w:rsidP="000752FA">
      <w:pPr>
        <w:rPr>
          <w:rFonts w:cstheme="minorHAnsi"/>
          <w:color w:val="404040" w:themeColor="text1" w:themeTint="BF"/>
        </w:rPr>
      </w:pPr>
      <w:r w:rsidRPr="00F05D51">
        <w:rPr>
          <w:rFonts w:cstheme="minorHAnsi"/>
          <w:color w:val="404040" w:themeColor="text1" w:themeTint="BF"/>
        </w:rPr>
        <w:t xml:space="preserve">Jack Rafters: A rafter that spans from the hip </w:t>
      </w:r>
      <w:r w:rsidR="006828BE" w:rsidRPr="00F05D51">
        <w:rPr>
          <w:rFonts w:cstheme="minorHAnsi"/>
          <w:color w:val="404040" w:themeColor="text1" w:themeTint="BF"/>
        </w:rPr>
        <w:t xml:space="preserve">or </w:t>
      </w:r>
      <w:r w:rsidRPr="00F05D51">
        <w:rPr>
          <w:rFonts w:cstheme="minorHAnsi"/>
          <w:color w:val="404040" w:themeColor="text1" w:themeTint="BF"/>
        </w:rPr>
        <w:t>valley beam to a wall plate or ridge, respectively</w:t>
      </w:r>
      <w:r w:rsidR="001729BF" w:rsidRPr="00F05D51">
        <w:rPr>
          <w:rFonts w:cstheme="minorHAnsi"/>
          <w:color w:val="404040" w:themeColor="text1" w:themeTint="BF"/>
        </w:rPr>
        <w:t>.</w:t>
      </w:r>
    </w:p>
    <w:p w:rsidR="00C3240E" w:rsidRPr="00F05D51" w:rsidRDefault="000752FA" w:rsidP="00751373">
      <w:pPr>
        <w:spacing w:before="120"/>
        <w:rPr>
          <w:rFonts w:cstheme="minorHAnsi"/>
          <w:color w:val="404040" w:themeColor="text1" w:themeTint="BF"/>
        </w:rPr>
      </w:pPr>
      <w:r w:rsidRPr="00F05D51">
        <w:rPr>
          <w:rFonts w:cstheme="minorHAnsi"/>
          <w:color w:val="404040" w:themeColor="text1" w:themeTint="BF"/>
        </w:rPr>
        <w:t xml:space="preserve">Valley Rafter: A </w:t>
      </w:r>
      <w:r w:rsidR="00544BB6" w:rsidRPr="00F05D51">
        <w:rPr>
          <w:rFonts w:cstheme="minorHAnsi"/>
          <w:color w:val="404040" w:themeColor="text1" w:themeTint="BF"/>
        </w:rPr>
        <w:t>beam</w:t>
      </w:r>
      <w:r w:rsidRPr="00F05D51">
        <w:rPr>
          <w:rFonts w:cstheme="minorHAnsi"/>
          <w:color w:val="404040" w:themeColor="text1" w:themeTint="BF"/>
        </w:rPr>
        <w:t xml:space="preserve"> spanning from the ridge to an inside roof corner, that supports the jack rafters, forming a concave roofline</w:t>
      </w:r>
      <w:r w:rsidR="00FB0CE3" w:rsidRPr="00F05D51">
        <w:rPr>
          <w:rFonts w:cstheme="minorHAnsi"/>
          <w:color w:val="404040" w:themeColor="text1" w:themeTint="BF"/>
        </w:rPr>
        <w:t>.</w:t>
      </w:r>
    </w:p>
    <w:p w:rsidR="00D738D3" w:rsidRPr="00F05D51" w:rsidRDefault="00D738D3" w:rsidP="00D738D3">
      <w:pPr>
        <w:rPr>
          <w:rFonts w:cstheme="minorHAnsi"/>
          <w:color w:val="404040" w:themeColor="text1" w:themeTint="BF"/>
        </w:rPr>
      </w:pPr>
      <w:r w:rsidRPr="00F05D51">
        <w:rPr>
          <w:rFonts w:cstheme="minorHAnsi"/>
          <w:color w:val="404040" w:themeColor="text1" w:themeTint="BF"/>
        </w:rPr>
        <w:t>Ridge Beam: A structural member used at the ridge of a roof to support the ends of roof rafters and transfer roof loads to supports.</w:t>
      </w:r>
    </w:p>
    <w:p w:rsidR="00D738D3" w:rsidRPr="00F05D51" w:rsidRDefault="00D738D3" w:rsidP="00D738D3">
      <w:pPr>
        <w:rPr>
          <w:rFonts w:cstheme="minorHAnsi"/>
          <w:color w:val="404040" w:themeColor="text1" w:themeTint="BF"/>
        </w:rPr>
      </w:pPr>
      <w:r w:rsidRPr="00F05D51">
        <w:rPr>
          <w:rFonts w:cstheme="minorHAnsi"/>
          <w:color w:val="404040" w:themeColor="text1" w:themeTint="BF"/>
        </w:rPr>
        <w:t xml:space="preserve">Ridge Board: A non-structural member used at the ridge of a roof to </w:t>
      </w:r>
      <w:r w:rsidR="006828BE" w:rsidRPr="00F05D51">
        <w:rPr>
          <w:rFonts w:cstheme="minorHAnsi"/>
          <w:color w:val="404040" w:themeColor="text1" w:themeTint="BF"/>
        </w:rPr>
        <w:t xml:space="preserve">provide a nailing surface for </w:t>
      </w:r>
      <w:r w:rsidRPr="00F05D51">
        <w:rPr>
          <w:rFonts w:cstheme="minorHAnsi"/>
          <w:color w:val="404040" w:themeColor="text1" w:themeTint="BF"/>
        </w:rPr>
        <w:t xml:space="preserve">the ends of roof rafters. </w:t>
      </w:r>
    </w:p>
    <w:p w:rsidR="00D738D3" w:rsidRDefault="00D738D3" w:rsidP="00D738D3">
      <w:pPr>
        <w:autoSpaceDE w:val="0"/>
        <w:autoSpaceDN w:val="0"/>
        <w:adjustRightInd w:val="0"/>
        <w:spacing w:after="0" w:line="240" w:lineRule="auto"/>
        <w:rPr>
          <w:rFonts w:asciiTheme="majorHAnsi" w:hAnsiTheme="majorHAnsi" w:cstheme="majorHAnsi"/>
          <w:color w:val="404040" w:themeColor="text1" w:themeTint="BF"/>
        </w:rPr>
      </w:pPr>
    </w:p>
    <w:p w:rsidR="00F05D51" w:rsidRDefault="00F05D51" w:rsidP="00A44867">
      <w:pPr>
        <w:autoSpaceDE w:val="0"/>
        <w:autoSpaceDN w:val="0"/>
        <w:adjustRightInd w:val="0"/>
        <w:spacing w:after="0" w:line="240" w:lineRule="auto"/>
        <w:rPr>
          <w:rFonts w:asciiTheme="majorHAnsi" w:eastAsiaTheme="majorEastAsia" w:hAnsiTheme="majorHAnsi" w:cstheme="majorBidi"/>
          <w:color w:val="2E74B5" w:themeColor="accent1" w:themeShade="BF"/>
          <w:sz w:val="26"/>
          <w:szCs w:val="26"/>
        </w:rPr>
      </w:pPr>
    </w:p>
    <w:p w:rsidR="00A44867" w:rsidRDefault="00A44867" w:rsidP="00A44867">
      <w:pPr>
        <w:autoSpaceDE w:val="0"/>
        <w:autoSpaceDN w:val="0"/>
        <w:adjustRightInd w:val="0"/>
        <w:spacing w:after="0" w:line="240" w:lineRule="auto"/>
        <w:rPr>
          <w:color w:val="2E74B5" w:themeColor="accent1" w:themeShade="BF"/>
          <w:sz w:val="26"/>
          <w:szCs w:val="26"/>
        </w:rPr>
      </w:pPr>
      <w:r>
        <w:rPr>
          <w:color w:val="2E74B5" w:themeColor="accent1" w:themeShade="BF"/>
          <w:sz w:val="26"/>
          <w:szCs w:val="26"/>
        </w:rPr>
        <w:lastRenderedPageBreak/>
        <w:t>Continuous Tie</w:t>
      </w:r>
    </w:p>
    <w:p w:rsidR="00F05D51" w:rsidRPr="00F05D51" w:rsidRDefault="00F05D51" w:rsidP="00F05D51">
      <w:pPr>
        <w:autoSpaceDE w:val="0"/>
        <w:autoSpaceDN w:val="0"/>
        <w:adjustRightInd w:val="0"/>
        <w:spacing w:after="0" w:line="240" w:lineRule="auto"/>
        <w:rPr>
          <w:rFonts w:asciiTheme="majorHAnsi" w:hAnsiTheme="majorHAnsi" w:cstheme="majorHAnsi"/>
          <w:color w:val="404040" w:themeColor="text1" w:themeTint="BF"/>
        </w:rPr>
      </w:pPr>
      <w:r w:rsidRPr="00F05D51">
        <w:rPr>
          <w:rFonts w:asciiTheme="majorHAnsi" w:hAnsiTheme="majorHAnsi" w:cstheme="majorHAnsi"/>
          <w:color w:val="404040" w:themeColor="text1" w:themeTint="BF"/>
        </w:rPr>
        <w:t xml:space="preserve">The joist to rafter and joist to joist connection creates a continuous tie along the joist span. This system withstands against rafter thrust that can happen when environmental or live loads are applied, such as people or snow. </w:t>
      </w:r>
    </w:p>
    <w:p w:rsidR="009B1405" w:rsidRDefault="009B1405" w:rsidP="009B1405">
      <w:pPr>
        <w:autoSpaceDE w:val="0"/>
        <w:autoSpaceDN w:val="0"/>
        <w:adjustRightInd w:val="0"/>
        <w:spacing w:after="0" w:line="240" w:lineRule="auto"/>
        <w:rPr>
          <w:rFonts w:asciiTheme="majorHAnsi" w:hAnsiTheme="majorHAnsi" w:cstheme="majorHAnsi"/>
          <w:color w:val="404040" w:themeColor="text1" w:themeTint="BF"/>
        </w:rPr>
      </w:pPr>
    </w:p>
    <w:p w:rsidR="009B1405" w:rsidRPr="009B1405" w:rsidRDefault="009B1405" w:rsidP="009B1405">
      <w:pPr>
        <w:autoSpaceDE w:val="0"/>
        <w:autoSpaceDN w:val="0"/>
        <w:adjustRightInd w:val="0"/>
        <w:spacing w:after="0" w:line="240" w:lineRule="auto"/>
        <w:rPr>
          <w:color w:val="2E74B5" w:themeColor="accent1" w:themeShade="BF"/>
          <w:sz w:val="26"/>
          <w:szCs w:val="26"/>
        </w:rPr>
      </w:pPr>
      <w:r>
        <w:rPr>
          <w:color w:val="2E74B5" w:themeColor="accent1" w:themeShade="BF"/>
          <w:sz w:val="26"/>
          <w:szCs w:val="26"/>
        </w:rPr>
        <w:t>Continuous Load Path</w:t>
      </w:r>
    </w:p>
    <w:p w:rsidR="00824CAB" w:rsidRDefault="009B1405" w:rsidP="009B1405">
      <w:pPr>
        <w:autoSpaceDE w:val="0"/>
        <w:autoSpaceDN w:val="0"/>
        <w:adjustRightInd w:val="0"/>
        <w:spacing w:after="0" w:line="240" w:lineRule="auto"/>
        <w:rPr>
          <w:rFonts w:asciiTheme="majorHAnsi" w:hAnsiTheme="majorHAnsi" w:cstheme="majorHAnsi"/>
          <w:color w:val="404040" w:themeColor="text1" w:themeTint="BF"/>
        </w:rPr>
      </w:pPr>
      <w:r>
        <w:rPr>
          <w:rFonts w:asciiTheme="majorHAnsi" w:hAnsiTheme="majorHAnsi" w:cstheme="majorHAnsi"/>
          <w:color w:val="404040" w:themeColor="text1" w:themeTint="BF"/>
        </w:rPr>
        <w:t xml:space="preserve">The </w:t>
      </w:r>
      <w:r w:rsidR="006828BE">
        <w:rPr>
          <w:rFonts w:asciiTheme="majorHAnsi" w:hAnsiTheme="majorHAnsi" w:cstheme="majorHAnsi"/>
          <w:color w:val="404040" w:themeColor="text1" w:themeTint="BF"/>
        </w:rPr>
        <w:t xml:space="preserve">interconnection </w:t>
      </w:r>
      <w:r>
        <w:rPr>
          <w:rFonts w:asciiTheme="majorHAnsi" w:hAnsiTheme="majorHAnsi" w:cstheme="majorHAnsi"/>
          <w:color w:val="404040" w:themeColor="text1" w:themeTint="BF"/>
        </w:rPr>
        <w:t xml:space="preserve">of all framing elements of the lateral and vertical force resisting systems, which transfers vertical and lateral forces </w:t>
      </w:r>
      <w:r w:rsidR="006828BE">
        <w:rPr>
          <w:rFonts w:asciiTheme="majorHAnsi" w:hAnsiTheme="majorHAnsi" w:cstheme="majorHAnsi"/>
          <w:color w:val="404040" w:themeColor="text1" w:themeTint="BF"/>
        </w:rPr>
        <w:t xml:space="preserve">from their point of application </w:t>
      </w:r>
      <w:r>
        <w:rPr>
          <w:rFonts w:asciiTheme="majorHAnsi" w:hAnsiTheme="majorHAnsi" w:cstheme="majorHAnsi"/>
          <w:color w:val="404040" w:themeColor="text1" w:themeTint="BF"/>
        </w:rPr>
        <w:t>to the foundation.</w:t>
      </w:r>
    </w:p>
    <w:p w:rsidR="009B1405" w:rsidRDefault="009B1405" w:rsidP="009B1405">
      <w:pPr>
        <w:autoSpaceDE w:val="0"/>
        <w:autoSpaceDN w:val="0"/>
        <w:adjustRightInd w:val="0"/>
        <w:spacing w:after="0" w:line="240" w:lineRule="auto"/>
        <w:rPr>
          <w:rFonts w:asciiTheme="majorHAnsi" w:hAnsiTheme="majorHAnsi" w:cstheme="majorHAnsi"/>
          <w:color w:val="404040" w:themeColor="text1" w:themeTint="BF"/>
        </w:rPr>
      </w:pPr>
    </w:p>
    <w:p w:rsidR="009B1405" w:rsidRDefault="009B1405" w:rsidP="009B1405">
      <w:pPr>
        <w:autoSpaceDE w:val="0"/>
        <w:autoSpaceDN w:val="0"/>
        <w:adjustRightInd w:val="0"/>
        <w:spacing w:after="0" w:line="240" w:lineRule="auto"/>
        <w:rPr>
          <w:color w:val="2E74B5" w:themeColor="accent1" w:themeShade="BF"/>
          <w:sz w:val="26"/>
          <w:szCs w:val="26"/>
        </w:rPr>
      </w:pPr>
      <w:r>
        <w:rPr>
          <w:color w:val="2E74B5" w:themeColor="accent1" w:themeShade="BF"/>
          <w:sz w:val="26"/>
          <w:szCs w:val="26"/>
        </w:rPr>
        <w:t>Rafter/Joist Connection</w:t>
      </w:r>
    </w:p>
    <w:p w:rsidR="009B1405" w:rsidRPr="009E066A" w:rsidRDefault="006828BE" w:rsidP="009B1405">
      <w:pPr>
        <w:autoSpaceDE w:val="0"/>
        <w:autoSpaceDN w:val="0"/>
        <w:adjustRightInd w:val="0"/>
        <w:spacing w:after="0" w:line="240" w:lineRule="auto"/>
        <w:rPr>
          <w:rFonts w:asciiTheme="majorHAnsi" w:hAnsiTheme="majorHAnsi" w:cstheme="majorHAnsi"/>
        </w:rPr>
      </w:pPr>
      <w:r>
        <w:rPr>
          <w:rFonts w:asciiTheme="majorHAnsi" w:hAnsiTheme="majorHAnsi" w:cstheme="majorHAnsi"/>
        </w:rPr>
        <w:t>R</w:t>
      </w:r>
      <w:r w:rsidR="009E066A" w:rsidRPr="009E066A">
        <w:rPr>
          <w:rFonts w:asciiTheme="majorHAnsi" w:hAnsiTheme="majorHAnsi" w:cstheme="majorHAnsi"/>
        </w:rPr>
        <w:t xml:space="preserve">equirements </w:t>
      </w:r>
      <w:r w:rsidR="009E066A">
        <w:rPr>
          <w:rFonts w:asciiTheme="majorHAnsi" w:hAnsiTheme="majorHAnsi" w:cstheme="majorHAnsi"/>
        </w:rPr>
        <w:t xml:space="preserve">in the </w:t>
      </w:r>
      <w:r>
        <w:rPr>
          <w:rFonts w:asciiTheme="majorHAnsi" w:hAnsiTheme="majorHAnsi" w:cstheme="majorHAnsi"/>
        </w:rPr>
        <w:t xml:space="preserve">IRC </w:t>
      </w:r>
      <w:r w:rsidRPr="009E066A">
        <w:rPr>
          <w:rFonts w:asciiTheme="majorHAnsi" w:hAnsiTheme="majorHAnsi" w:cstheme="majorHAnsi"/>
        </w:rPr>
        <w:t>necessitate</w:t>
      </w:r>
      <w:r w:rsidR="009E066A" w:rsidRPr="009E066A">
        <w:rPr>
          <w:rFonts w:asciiTheme="majorHAnsi" w:hAnsiTheme="majorHAnsi" w:cstheme="majorHAnsi"/>
        </w:rPr>
        <w:t xml:space="preserve"> </w:t>
      </w:r>
      <w:r w:rsidR="009E066A">
        <w:rPr>
          <w:rFonts w:asciiTheme="majorHAnsi" w:hAnsiTheme="majorHAnsi" w:cstheme="majorHAnsi"/>
          <w:i/>
          <w:iCs/>
        </w:rPr>
        <w:t>increased</w:t>
      </w:r>
      <w:r w:rsidR="009E066A" w:rsidRPr="009E066A">
        <w:rPr>
          <w:rFonts w:asciiTheme="majorHAnsi" w:hAnsiTheme="majorHAnsi" w:cstheme="majorHAnsi"/>
        </w:rPr>
        <w:t xml:space="preserve"> nails to fasten ceiling joists to rafters, and ceiling joists to joist lap connections</w:t>
      </w:r>
      <w:r>
        <w:rPr>
          <w:rFonts w:asciiTheme="majorHAnsi" w:hAnsiTheme="majorHAnsi" w:cstheme="majorHAnsi"/>
        </w:rPr>
        <w:t xml:space="preserve"> in order to resist rafter thrust</w:t>
      </w:r>
      <w:r w:rsidR="009E066A" w:rsidRPr="009E066A">
        <w:rPr>
          <w:rFonts w:asciiTheme="majorHAnsi" w:hAnsiTheme="majorHAnsi" w:cstheme="majorHAnsi"/>
        </w:rPr>
        <w:t>. The connection between the rafter and joist is prescribed in Table R802.5.1</w:t>
      </w:r>
      <w:r>
        <w:rPr>
          <w:rFonts w:asciiTheme="majorHAnsi" w:hAnsiTheme="majorHAnsi" w:cstheme="majorHAnsi"/>
        </w:rPr>
        <w:t>(9)</w:t>
      </w:r>
      <w:r w:rsidR="009E066A" w:rsidRPr="009E066A">
        <w:rPr>
          <w:rFonts w:asciiTheme="majorHAnsi" w:hAnsiTheme="majorHAnsi" w:cstheme="majorHAnsi"/>
        </w:rPr>
        <w:t>.</w:t>
      </w:r>
    </w:p>
    <w:p w:rsidR="009B1405" w:rsidRPr="009B1405" w:rsidRDefault="009B1405" w:rsidP="009B1405">
      <w:pPr>
        <w:autoSpaceDE w:val="0"/>
        <w:autoSpaceDN w:val="0"/>
        <w:adjustRightInd w:val="0"/>
        <w:spacing w:after="0" w:line="240" w:lineRule="auto"/>
        <w:rPr>
          <w:rFonts w:asciiTheme="majorHAnsi" w:hAnsiTheme="majorHAnsi" w:cstheme="majorHAnsi"/>
          <w:color w:val="404040" w:themeColor="text1" w:themeTint="BF"/>
        </w:rPr>
      </w:pPr>
    </w:p>
    <w:p w:rsidR="00824CAB" w:rsidRPr="009E066A" w:rsidRDefault="00824CAB" w:rsidP="00824CAB">
      <w:pPr>
        <w:pStyle w:val="Heading2"/>
        <w:rPr>
          <w:rFonts w:asciiTheme="minorHAnsi" w:hAnsiTheme="minorHAnsi" w:cstheme="minorHAnsi"/>
        </w:rPr>
      </w:pPr>
      <w:r w:rsidRPr="009E066A">
        <w:rPr>
          <w:rFonts w:asciiTheme="minorHAnsi" w:hAnsiTheme="minorHAnsi" w:cstheme="minorHAnsi"/>
        </w:rPr>
        <w:t xml:space="preserve">Roof </w:t>
      </w:r>
      <w:r w:rsidR="0094375D">
        <w:rPr>
          <w:rFonts w:asciiTheme="minorHAnsi" w:hAnsiTheme="minorHAnsi" w:cstheme="minorHAnsi"/>
        </w:rPr>
        <w:t>T</w:t>
      </w:r>
      <w:r w:rsidRPr="009E066A">
        <w:rPr>
          <w:rFonts w:asciiTheme="minorHAnsi" w:hAnsiTheme="minorHAnsi" w:cstheme="minorHAnsi"/>
        </w:rPr>
        <w:t>ie-</w:t>
      </w:r>
      <w:r w:rsidR="0094375D">
        <w:rPr>
          <w:rFonts w:asciiTheme="minorHAnsi" w:hAnsiTheme="minorHAnsi" w:cstheme="minorHAnsi"/>
        </w:rPr>
        <w:t>D</w:t>
      </w:r>
      <w:r w:rsidRPr="009E066A">
        <w:rPr>
          <w:rFonts w:asciiTheme="minorHAnsi" w:hAnsiTheme="minorHAnsi" w:cstheme="minorHAnsi"/>
        </w:rPr>
        <w:t>own</w:t>
      </w:r>
    </w:p>
    <w:p w:rsidR="009B1405" w:rsidRDefault="00824CAB" w:rsidP="00824CAB">
      <w:pPr>
        <w:rPr>
          <w:rFonts w:asciiTheme="majorHAnsi" w:hAnsiTheme="majorHAnsi" w:cstheme="majorHAnsi"/>
        </w:rPr>
      </w:pPr>
      <w:r w:rsidRPr="009B1405">
        <w:rPr>
          <w:rFonts w:asciiTheme="majorHAnsi" w:hAnsiTheme="majorHAnsi" w:cstheme="majorHAnsi"/>
        </w:rPr>
        <w:t>In the 2015 IRC, this connection has 50% more capacity compared to the 2009 IRC. This increase is because the fastening requirements have changed from two (2) toenails to three (3) toenails.</w:t>
      </w:r>
      <w:r w:rsidR="006828BE">
        <w:rPr>
          <w:rFonts w:asciiTheme="majorHAnsi" w:hAnsiTheme="majorHAnsi" w:cstheme="majorHAnsi"/>
        </w:rPr>
        <w:t xml:space="preserve">  Where the uplift exceeds the capacity of the three nails, a roof to wall connector is required.</w:t>
      </w:r>
    </w:p>
    <w:p w:rsidR="009E066A" w:rsidRPr="009E066A" w:rsidRDefault="009E066A" w:rsidP="009E066A">
      <w:pPr>
        <w:pStyle w:val="Heading2"/>
        <w:rPr>
          <w:rFonts w:asciiTheme="minorHAnsi" w:hAnsiTheme="minorHAnsi" w:cstheme="minorHAnsi"/>
        </w:rPr>
      </w:pPr>
      <w:r>
        <w:rPr>
          <w:rFonts w:asciiTheme="minorHAnsi" w:hAnsiTheme="minorHAnsi" w:cstheme="minorHAnsi"/>
        </w:rPr>
        <w:t>For more information</w:t>
      </w:r>
    </w:p>
    <w:p w:rsidR="00824CAB" w:rsidRPr="009E066A" w:rsidRDefault="00824CAB" w:rsidP="00824CAB">
      <w:pPr>
        <w:rPr>
          <w:rFonts w:asciiTheme="majorHAnsi" w:hAnsiTheme="majorHAnsi" w:cstheme="majorHAnsi"/>
        </w:rPr>
      </w:pPr>
      <w:r w:rsidRPr="00824CAB">
        <w:rPr>
          <w:noProof/>
          <w:color w:val="404040" w:themeColor="text1" w:themeTint="BF"/>
        </w:rPr>
        <mc:AlternateContent>
          <mc:Choice Requires="wps">
            <w:drawing>
              <wp:anchor distT="0" distB="0" distL="114300" distR="114300" simplePos="0" relativeHeight="251942912" behindDoc="0" locked="0" layoutInCell="1" allowOverlap="1" wp14:anchorId="359C2A53" wp14:editId="431077E9">
                <wp:simplePos x="0" y="0"/>
                <wp:positionH relativeFrom="column">
                  <wp:posOffset>0</wp:posOffset>
                </wp:positionH>
                <wp:positionV relativeFrom="paragraph">
                  <wp:posOffset>1373505</wp:posOffset>
                </wp:positionV>
                <wp:extent cx="1828800" cy="4572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1828800" cy="45720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824CAB" w:rsidRDefault="00824CAB" w:rsidP="00824CAB">
                            <w:pPr>
                              <w:spacing w:after="0" w:line="240" w:lineRule="auto"/>
                              <w:jc w:val="center"/>
                            </w:pPr>
                            <w:r>
                              <w:t>2015 IRC: R802</w:t>
                            </w:r>
                            <w:r>
                              <w:br/>
                              <w:t>Design Criteria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9C2A53" id="Rectangle 8" o:spid="_x0000_s1028" style="position:absolute;margin-left:0;margin-top:108.15pt;width:2in;height:36pt;z-index:251942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" fillcolor="#a5a5a5 [3206]" strokecolor="#525252 [1606]" strokeweight="1pt">
                <v:textbox inset="0,0,0,0">
                  <w:txbxContent>
                    <w:p w:rsidR="00824CAB" w:rsidRDefault="00824CAB" w:rsidP="00824CAB">
                      <w:pPr>
                        <w:spacing w:after="0" w:line="240" w:lineRule="auto"/>
                        <w:jc w:val="center"/>
                      </w:pPr>
                      <w:r>
                        <w:t>2015 IRC: R802</w:t>
                      </w:r>
                      <w:r>
                        <w:br/>
                        <w:t>Design Criteria</w:t>
                      </w:r>
                    </w:p>
                  </w:txbxContent>
                </v:textbox>
              </v:rect>
            </w:pict>
          </mc:Fallback>
        </mc:AlternateContent>
      </w:r>
      <w:r w:rsidRPr="00824CAB">
        <w:rPr>
          <w:noProof/>
          <w:color w:val="404040" w:themeColor="text1" w:themeTint="BF"/>
        </w:rPr>
        <w:drawing>
          <wp:anchor distT="0" distB="0" distL="114300" distR="114300" simplePos="0" relativeHeight="251941888" behindDoc="0" locked="0" layoutInCell="1" allowOverlap="1" wp14:anchorId="69D5039A" wp14:editId="2BF8229B">
            <wp:simplePos x="0" y="0"/>
            <wp:positionH relativeFrom="column">
              <wp:posOffset>409575</wp:posOffset>
            </wp:positionH>
            <wp:positionV relativeFrom="paragraph">
              <wp:posOffset>186055</wp:posOffset>
            </wp:positionV>
            <wp:extent cx="1009650" cy="1009650"/>
            <wp:effectExtent l="0" t="0" r="0" b="0"/>
            <wp:wrapNone/>
            <wp:docPr id="4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descr="LL_1024x1024.jpg"/>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page">
              <wp14:pctWidth>0</wp14:pctWidth>
            </wp14:sizeRelH>
            <wp14:sizeRelV relativeFrom="page">
              <wp14:pctHeight>0</wp14:pctHeight>
            </wp14:sizeRelV>
          </wp:anchor>
        </w:drawing>
      </w:r>
      <w:r w:rsidRPr="00824CAB">
        <w:rPr>
          <w:noProof/>
          <w:color w:val="404040" w:themeColor="text1" w:themeTint="BF"/>
        </w:rPr>
        <mc:AlternateContent>
          <mc:Choice Requires="wps">
            <w:drawing>
              <wp:anchor distT="0" distB="0" distL="114300" distR="114300" simplePos="0" relativeHeight="251940864" behindDoc="0" locked="0" layoutInCell="1" allowOverlap="1" wp14:anchorId="69547138" wp14:editId="6788542C">
                <wp:simplePos x="0" y="0"/>
                <wp:positionH relativeFrom="column">
                  <wp:posOffset>0</wp:posOffset>
                </wp:positionH>
                <wp:positionV relativeFrom="paragraph">
                  <wp:posOffset>6350</wp:posOffset>
                </wp:positionV>
                <wp:extent cx="1828800" cy="18288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1828800" cy="18288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3D90F507" id="Rectangle 7" o:spid="_x0000_s1026" style="position:absolute;margin-left:0;margin-top:.5pt;width:2in;height:2in;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" fillcolor="white [3201]" strokecolor="#a5a5a5 [3206]" strokeweight="1pt"/>
            </w:pict>
          </mc:Fallback>
        </mc:AlternateContent>
      </w:r>
    </w:p>
    <w:p w:rsidR="00824CAB" w:rsidRDefault="00824CAB" w:rsidP="00824CAB"/>
    <w:p w:rsidR="00824CAB" w:rsidRDefault="00824CAB" w:rsidP="00824CAB"/>
    <w:p w:rsidR="00824CAB" w:rsidRDefault="00824CAB">
      <w:pPr>
        <w:spacing w:after="160" w:line="259" w:lineRule="auto"/>
        <w:rPr>
          <w:color w:val="404040" w:themeColor="text1" w:themeTint="BF"/>
        </w:rPr>
      </w:pPr>
    </w:p>
    <w:p w:rsidR="00824CAB" w:rsidRDefault="00824CAB">
      <w:pPr>
        <w:spacing w:after="160" w:line="259" w:lineRule="auto"/>
        <w:rPr>
          <w:color w:val="404040" w:themeColor="text1" w:themeTint="BF"/>
        </w:rPr>
      </w:pPr>
    </w:p>
    <w:p w:rsidR="00F05D51" w:rsidRDefault="00F05D51">
      <w:pPr>
        <w:spacing w:after="160" w:line="259" w:lineRule="auto"/>
        <w:rPr>
          <w:color w:val="404040" w:themeColor="text1" w:themeTint="BF"/>
        </w:rPr>
      </w:pPr>
    </w:p>
    <w:p w:rsidR="00F05D51" w:rsidRDefault="00F05D51">
      <w:pPr>
        <w:spacing w:after="160" w:line="259" w:lineRule="auto"/>
        <w:rPr>
          <w:color w:val="404040" w:themeColor="text1" w:themeTint="BF"/>
        </w:rPr>
      </w:pPr>
    </w:p>
    <w:p w:rsidR="00862BFF" w:rsidRPr="00FB0CE3" w:rsidRDefault="004B0A9F" w:rsidP="00FB0CE3">
      <w:pPr>
        <w:spacing w:after="160" w:line="259" w:lineRule="auto"/>
      </w:pPr>
      <w:r>
        <w:rPr>
          <w:color w:val="2E74B5" w:themeColor="accent1" w:themeShade="BF"/>
          <w:sz w:val="32"/>
          <w:szCs w:val="32"/>
        </w:rPr>
        <w:t xml:space="preserve">Selected </w:t>
      </w:r>
      <w:r w:rsidR="00862BFF" w:rsidRPr="00751373">
        <w:rPr>
          <w:color w:val="2E74B5" w:themeColor="accent1" w:themeShade="BF"/>
          <w:sz w:val="32"/>
          <w:szCs w:val="32"/>
        </w:rPr>
        <w:t xml:space="preserve">Code Requirements </w:t>
      </w:r>
      <w:r w:rsidR="00FB0CE3">
        <w:rPr>
          <w:color w:val="2E74B5" w:themeColor="accent1" w:themeShade="BF"/>
          <w:sz w:val="32"/>
          <w:szCs w:val="32"/>
        </w:rPr>
        <w:t>from</w:t>
      </w:r>
      <w:r w:rsidR="00862BFF" w:rsidRPr="00751373">
        <w:rPr>
          <w:color w:val="2E74B5" w:themeColor="accent1" w:themeShade="BF"/>
          <w:sz w:val="32"/>
          <w:szCs w:val="32"/>
        </w:rPr>
        <w:t xml:space="preserve"> </w:t>
      </w:r>
      <w:r w:rsidR="009C234B">
        <w:rPr>
          <w:color w:val="2E74B5" w:themeColor="accent1" w:themeShade="BF"/>
          <w:sz w:val="32"/>
          <w:szCs w:val="32"/>
        </w:rPr>
        <w:t xml:space="preserve">Chapter 8, </w:t>
      </w:r>
      <w:r w:rsidR="00862BFF" w:rsidRPr="00751373">
        <w:rPr>
          <w:color w:val="2E74B5" w:themeColor="accent1" w:themeShade="BF"/>
          <w:sz w:val="32"/>
          <w:szCs w:val="32"/>
        </w:rPr>
        <w:t>2015 I</w:t>
      </w:r>
      <w:r w:rsidR="00FB0CE3">
        <w:rPr>
          <w:color w:val="2E74B5" w:themeColor="accent1" w:themeShade="BF"/>
          <w:sz w:val="32"/>
          <w:szCs w:val="32"/>
        </w:rPr>
        <w:t>R</w:t>
      </w:r>
      <w:r w:rsidR="00862BFF" w:rsidRPr="00751373">
        <w:rPr>
          <w:color w:val="2E74B5" w:themeColor="accent1" w:themeShade="BF"/>
          <w:sz w:val="32"/>
          <w:szCs w:val="32"/>
        </w:rPr>
        <w:t>C</w:t>
      </w:r>
      <w:r w:rsidR="00A96CF5">
        <w:rPr>
          <w:color w:val="2E74B5" w:themeColor="accent1" w:themeShade="BF"/>
          <w:sz w:val="32"/>
          <w:szCs w:val="32"/>
        </w:rPr>
        <w:t xml:space="preserve"> </w:t>
      </w:r>
    </w:p>
    <w:p w:rsidR="009A540F" w:rsidRPr="009A540F" w:rsidRDefault="00824A27" w:rsidP="00155277">
      <w:pPr>
        <w:pStyle w:val="ListParagraph"/>
        <w:numPr>
          <w:ilvl w:val="0"/>
          <w:numId w:val="28"/>
        </w:numPr>
        <w:spacing w:before="60" w:line="288" w:lineRule="auto"/>
        <w:ind w:left="360"/>
        <w:rPr>
          <w:b/>
          <w:color w:val="404040" w:themeColor="text1" w:themeTint="BF"/>
          <w:szCs w:val="26"/>
        </w:rPr>
      </w:pPr>
      <w:r w:rsidRPr="00D45825">
        <w:rPr>
          <w:b/>
          <w:bCs/>
          <w:color w:val="404040" w:themeColor="text1" w:themeTint="BF"/>
          <w:szCs w:val="26"/>
        </w:rPr>
        <w:t xml:space="preserve">R802.2 </w:t>
      </w:r>
      <w:r w:rsidR="009B56BB" w:rsidRPr="00D45825">
        <w:rPr>
          <w:b/>
          <w:bCs/>
          <w:color w:val="404040" w:themeColor="text1" w:themeTint="BF"/>
          <w:szCs w:val="26"/>
        </w:rPr>
        <w:t>Design and Construction</w:t>
      </w:r>
      <w:r w:rsidRPr="00D45825">
        <w:rPr>
          <w:b/>
          <w:bCs/>
          <w:color w:val="404040" w:themeColor="text1" w:themeTint="BF"/>
          <w:szCs w:val="26"/>
        </w:rPr>
        <w:t xml:space="preserve"> </w:t>
      </w:r>
      <w:r w:rsidRPr="00D45825">
        <w:rPr>
          <w:rFonts w:asciiTheme="majorHAnsi" w:hAnsiTheme="majorHAnsi" w:cstheme="majorHAnsi"/>
          <w:color w:val="404040" w:themeColor="text1" w:themeTint="BF"/>
          <w:szCs w:val="26"/>
        </w:rPr>
        <w:t xml:space="preserve">The framing details required in Section R802 apply to roofs having a minimum slope of three </w:t>
      </w:r>
      <w:r w:rsidR="005F0706" w:rsidRPr="00D45825">
        <w:rPr>
          <w:rFonts w:asciiTheme="majorHAnsi" w:hAnsiTheme="majorHAnsi" w:cstheme="majorHAnsi"/>
          <w:color w:val="404040" w:themeColor="text1" w:themeTint="BF"/>
          <w:szCs w:val="26"/>
        </w:rPr>
        <w:t>units</w:t>
      </w:r>
      <w:r w:rsidRPr="00D45825">
        <w:rPr>
          <w:rFonts w:asciiTheme="majorHAnsi" w:hAnsiTheme="majorHAnsi" w:cstheme="majorHAnsi"/>
          <w:color w:val="404040" w:themeColor="text1" w:themeTint="BF"/>
          <w:szCs w:val="26"/>
        </w:rPr>
        <w:t xml:space="preserve"> vertical in 12 </w:t>
      </w:r>
      <w:r w:rsidR="005F0706" w:rsidRPr="00D45825">
        <w:rPr>
          <w:rFonts w:asciiTheme="majorHAnsi" w:hAnsiTheme="majorHAnsi" w:cstheme="majorHAnsi"/>
          <w:color w:val="404040" w:themeColor="text1" w:themeTint="BF"/>
          <w:szCs w:val="26"/>
        </w:rPr>
        <w:t>units</w:t>
      </w:r>
      <w:r w:rsidRPr="00D45825">
        <w:rPr>
          <w:rFonts w:asciiTheme="majorHAnsi" w:hAnsiTheme="majorHAnsi" w:cstheme="majorHAnsi"/>
          <w:color w:val="404040" w:themeColor="text1" w:themeTint="BF"/>
          <w:szCs w:val="26"/>
        </w:rPr>
        <w:t xml:space="preserve"> horizontal (25-percent slope) or greater. Roof-ceilings shall be designed and constructed in accordance with the provisions of this chapter and Figures R606.11(1), R606.11(2) and R606.11(3) or in accordance with AWC NDS. Components of roof-ceilings shall be fastened in accordance with Table R602.3(1).</w:t>
      </w:r>
    </w:p>
    <w:p w:rsidR="009A540F" w:rsidRPr="009A540F" w:rsidRDefault="009A540F" w:rsidP="009A540F">
      <w:pPr>
        <w:pStyle w:val="ListParagraph"/>
        <w:spacing w:before="60" w:line="288" w:lineRule="auto"/>
        <w:rPr>
          <w:b/>
          <w:color w:val="404040" w:themeColor="text1" w:themeTint="BF"/>
          <w:szCs w:val="26"/>
        </w:rPr>
      </w:pPr>
    </w:p>
    <w:p w:rsidR="009B56BB" w:rsidRPr="009A540F" w:rsidRDefault="00824A27" w:rsidP="00155277">
      <w:pPr>
        <w:pStyle w:val="ListParagraph"/>
        <w:numPr>
          <w:ilvl w:val="0"/>
          <w:numId w:val="28"/>
        </w:numPr>
        <w:spacing w:before="60" w:line="288" w:lineRule="auto"/>
        <w:ind w:left="360"/>
        <w:rPr>
          <w:b/>
          <w:color w:val="404040" w:themeColor="text1" w:themeTint="BF"/>
          <w:szCs w:val="26"/>
        </w:rPr>
      </w:pPr>
      <w:r w:rsidRPr="009A540F">
        <w:rPr>
          <w:b/>
          <w:bCs/>
          <w:color w:val="404040" w:themeColor="text1" w:themeTint="BF"/>
          <w:szCs w:val="26"/>
        </w:rPr>
        <w:lastRenderedPageBreak/>
        <w:t xml:space="preserve">R802.3 </w:t>
      </w:r>
      <w:r w:rsidR="009B56BB" w:rsidRPr="009A540F">
        <w:rPr>
          <w:b/>
          <w:bCs/>
          <w:color w:val="404040" w:themeColor="text1" w:themeTint="BF"/>
          <w:szCs w:val="26"/>
        </w:rPr>
        <w:t xml:space="preserve">Framing Details </w:t>
      </w:r>
      <w:r w:rsidR="001512C0" w:rsidRPr="009A540F">
        <w:rPr>
          <w:rFonts w:asciiTheme="majorHAnsi" w:hAnsiTheme="majorHAnsi" w:cstheme="majorHAnsi"/>
          <w:bCs/>
          <w:color w:val="404040" w:themeColor="text1" w:themeTint="BF"/>
          <w:szCs w:val="26"/>
        </w:rPr>
        <w:t>Rafters shall be framed not more than 1½-inches offset from each other to ridge board or directly opposite from each other with a gusset plate as a tie. Ridge board shall be not less than 1-inch nominal thickness and not less in depth than the cut end of the rafter.</w:t>
      </w:r>
      <w:r w:rsidRPr="009A540F">
        <w:rPr>
          <w:rFonts w:asciiTheme="majorHAnsi" w:hAnsiTheme="majorHAnsi" w:cstheme="majorHAnsi"/>
          <w:bCs/>
          <w:color w:val="404040" w:themeColor="text1" w:themeTint="BF"/>
          <w:szCs w:val="26"/>
        </w:rPr>
        <w:t xml:space="preserve"> </w:t>
      </w:r>
    </w:p>
    <w:p w:rsidR="009220F6" w:rsidRPr="00D45825" w:rsidRDefault="009220F6" w:rsidP="00155277">
      <w:pPr>
        <w:pStyle w:val="ListParagraph"/>
        <w:spacing w:before="60" w:line="288" w:lineRule="auto"/>
        <w:ind w:left="360"/>
        <w:rPr>
          <w:rFonts w:asciiTheme="majorHAnsi" w:hAnsiTheme="majorHAnsi" w:cstheme="majorHAnsi"/>
          <w:color w:val="404040" w:themeColor="text1" w:themeTint="BF"/>
          <w:szCs w:val="26"/>
        </w:rPr>
      </w:pPr>
    </w:p>
    <w:p w:rsidR="009B56BB" w:rsidRPr="00D45825" w:rsidRDefault="001512C0" w:rsidP="00155277">
      <w:pPr>
        <w:pStyle w:val="ListParagraph"/>
        <w:spacing w:before="60" w:line="288" w:lineRule="auto"/>
        <w:ind w:left="360"/>
        <w:rPr>
          <w:rFonts w:asciiTheme="majorHAnsi" w:hAnsiTheme="majorHAnsi" w:cstheme="majorHAnsi"/>
          <w:color w:val="404040" w:themeColor="text1" w:themeTint="BF"/>
          <w:szCs w:val="26"/>
        </w:rPr>
      </w:pPr>
      <w:r w:rsidRPr="00D45825">
        <w:rPr>
          <w:rFonts w:asciiTheme="majorHAnsi" w:hAnsiTheme="majorHAnsi" w:cstheme="majorHAnsi"/>
          <w:color w:val="404040" w:themeColor="text1" w:themeTint="BF"/>
          <w:szCs w:val="26"/>
        </w:rPr>
        <w:t xml:space="preserve">At valleys and hips there shall be a valley or hip rafter not less than 2-inch nominal thickness and not less in depth than the cut end of the rafter. </w:t>
      </w:r>
    </w:p>
    <w:p w:rsidR="009220F6" w:rsidRPr="00D45825" w:rsidRDefault="009220F6" w:rsidP="00155277">
      <w:pPr>
        <w:pStyle w:val="ListParagraph"/>
        <w:spacing w:before="60" w:line="288" w:lineRule="auto"/>
        <w:ind w:left="360" w:hanging="360"/>
        <w:rPr>
          <w:rFonts w:asciiTheme="majorHAnsi" w:hAnsiTheme="majorHAnsi" w:cstheme="majorHAnsi"/>
          <w:color w:val="404040" w:themeColor="text1" w:themeTint="BF"/>
          <w:szCs w:val="26"/>
        </w:rPr>
      </w:pPr>
    </w:p>
    <w:p w:rsidR="009C3B44" w:rsidRPr="00D45825" w:rsidRDefault="001512C0" w:rsidP="00155277">
      <w:pPr>
        <w:pStyle w:val="ListParagraph"/>
        <w:spacing w:before="60" w:line="288" w:lineRule="auto"/>
        <w:ind w:left="360"/>
        <w:rPr>
          <w:rFonts w:asciiTheme="majorHAnsi" w:hAnsiTheme="majorHAnsi" w:cstheme="majorHAnsi"/>
          <w:color w:val="404040" w:themeColor="text1" w:themeTint="BF"/>
          <w:szCs w:val="26"/>
        </w:rPr>
      </w:pPr>
      <w:r w:rsidRPr="00D45825">
        <w:rPr>
          <w:rFonts w:asciiTheme="majorHAnsi" w:hAnsiTheme="majorHAnsi" w:cstheme="majorHAnsi"/>
          <w:color w:val="404040" w:themeColor="text1" w:themeTint="BF"/>
          <w:szCs w:val="26"/>
        </w:rPr>
        <w:t>Hip and valley rafters shall be supported at the ridge by a brace to a bearing partition or be designed to carry and distribute the specific load at that point.</w:t>
      </w:r>
    </w:p>
    <w:p w:rsidR="009220F6" w:rsidRPr="00D45825" w:rsidRDefault="009220F6" w:rsidP="00155277">
      <w:pPr>
        <w:pStyle w:val="ListParagraph"/>
        <w:spacing w:before="60" w:line="288" w:lineRule="auto"/>
        <w:ind w:left="360" w:hanging="360"/>
        <w:rPr>
          <w:rFonts w:asciiTheme="majorHAnsi" w:hAnsiTheme="majorHAnsi" w:cstheme="majorHAnsi"/>
          <w:color w:val="404040" w:themeColor="text1" w:themeTint="BF"/>
          <w:szCs w:val="26"/>
        </w:rPr>
      </w:pPr>
    </w:p>
    <w:p w:rsidR="009220F6" w:rsidRPr="00D45825" w:rsidRDefault="009B56BB" w:rsidP="00155277">
      <w:pPr>
        <w:pStyle w:val="ListParagraph"/>
        <w:spacing w:before="60" w:line="288" w:lineRule="auto"/>
        <w:ind w:left="360"/>
        <w:rPr>
          <w:rFonts w:asciiTheme="majorHAnsi" w:hAnsiTheme="majorHAnsi" w:cstheme="majorHAnsi"/>
          <w:color w:val="404040" w:themeColor="text1" w:themeTint="BF"/>
          <w:szCs w:val="26"/>
        </w:rPr>
      </w:pPr>
      <w:r w:rsidRPr="00D45825">
        <w:rPr>
          <w:rFonts w:asciiTheme="majorHAnsi" w:hAnsiTheme="majorHAnsi" w:cstheme="majorHAnsi"/>
          <w:color w:val="404040" w:themeColor="text1" w:themeTint="BF"/>
          <w:szCs w:val="26"/>
        </w:rPr>
        <w:t>Where the roof pitch is</w:t>
      </w:r>
      <w:r w:rsidR="00751373" w:rsidRPr="00D45825">
        <w:rPr>
          <w:rFonts w:asciiTheme="majorHAnsi" w:hAnsiTheme="majorHAnsi" w:cstheme="majorHAnsi"/>
          <w:color w:val="404040" w:themeColor="text1" w:themeTint="BF"/>
          <w:szCs w:val="26"/>
        </w:rPr>
        <w:t xml:space="preserve"> less than three units vertical, </w:t>
      </w:r>
      <w:r w:rsidRPr="00D45825">
        <w:rPr>
          <w:rFonts w:asciiTheme="majorHAnsi" w:hAnsiTheme="majorHAnsi" w:cstheme="majorHAnsi"/>
          <w:color w:val="404040" w:themeColor="text1" w:themeTint="BF"/>
          <w:szCs w:val="26"/>
        </w:rPr>
        <w:t xml:space="preserve">12 units horizontal (25-percent slope), structural members that support rafters and ceiling joists, such as ridge beams, hips and valleys, shall be designed </w:t>
      </w:r>
    </w:p>
    <w:p w:rsidR="009220F6" w:rsidRPr="00D45825" w:rsidRDefault="009B56BB" w:rsidP="00155277">
      <w:pPr>
        <w:pStyle w:val="ListParagraph"/>
        <w:spacing w:before="60" w:line="288" w:lineRule="auto"/>
        <w:ind w:left="360"/>
        <w:rPr>
          <w:rFonts w:asciiTheme="majorHAnsi" w:hAnsiTheme="majorHAnsi" w:cstheme="majorHAnsi"/>
          <w:color w:val="404040" w:themeColor="text1" w:themeTint="BF"/>
          <w:szCs w:val="26"/>
        </w:rPr>
      </w:pPr>
      <w:r w:rsidRPr="00D45825">
        <w:rPr>
          <w:rFonts w:asciiTheme="majorHAnsi" w:hAnsiTheme="majorHAnsi" w:cstheme="majorHAnsi"/>
          <w:color w:val="404040" w:themeColor="text1" w:themeTint="BF"/>
          <w:szCs w:val="26"/>
        </w:rPr>
        <w:t>as beams.</w:t>
      </w:r>
    </w:p>
    <w:p w:rsidR="00544BB6" w:rsidRPr="00D45825" w:rsidRDefault="00544BB6" w:rsidP="00D00F4F">
      <w:pPr>
        <w:pStyle w:val="ListParagraph"/>
        <w:spacing w:before="60" w:line="288" w:lineRule="auto"/>
        <w:ind w:left="360"/>
        <w:rPr>
          <w:rFonts w:asciiTheme="majorHAnsi" w:hAnsiTheme="majorHAnsi" w:cstheme="majorHAnsi"/>
          <w:color w:val="404040" w:themeColor="text1" w:themeTint="BF"/>
          <w:szCs w:val="26"/>
        </w:rPr>
      </w:pPr>
    </w:p>
    <w:p w:rsidR="009220F6" w:rsidRPr="00D45825" w:rsidRDefault="009B56BB" w:rsidP="006D018D">
      <w:pPr>
        <w:pStyle w:val="ListParagraph"/>
        <w:numPr>
          <w:ilvl w:val="0"/>
          <w:numId w:val="28"/>
        </w:numPr>
        <w:spacing w:before="60" w:line="288" w:lineRule="auto"/>
        <w:ind w:left="360"/>
        <w:rPr>
          <w:rFonts w:asciiTheme="majorHAnsi" w:hAnsiTheme="majorHAnsi" w:cstheme="majorHAnsi"/>
          <w:color w:val="404040" w:themeColor="text1" w:themeTint="BF"/>
          <w:szCs w:val="26"/>
        </w:rPr>
      </w:pPr>
      <w:r w:rsidRPr="00D45825">
        <w:rPr>
          <w:b/>
          <w:bCs/>
          <w:color w:val="404040" w:themeColor="text1" w:themeTint="BF"/>
          <w:szCs w:val="26"/>
        </w:rPr>
        <w:t>R802.3.1 Ceiling joist and rafter connections</w:t>
      </w:r>
      <w:r w:rsidRPr="00D45825">
        <w:rPr>
          <w:b/>
          <w:color w:val="404040" w:themeColor="text1" w:themeTint="BF"/>
          <w:szCs w:val="26"/>
        </w:rPr>
        <w:t xml:space="preserve"> </w:t>
      </w:r>
      <w:r w:rsidRPr="00D45825">
        <w:rPr>
          <w:rFonts w:asciiTheme="majorHAnsi" w:hAnsiTheme="majorHAnsi" w:cstheme="majorHAnsi"/>
          <w:color w:val="404040" w:themeColor="text1" w:themeTint="BF"/>
          <w:szCs w:val="26"/>
        </w:rPr>
        <w:t xml:space="preserve">Ceiling joists and rafters shall be nailed to each other in accordance with Table R802.5.1(9), and the rafter shall be nailed to the top wall plate in accordance with </w:t>
      </w:r>
    </w:p>
    <w:p w:rsidR="009B56BB" w:rsidRPr="00D45825" w:rsidRDefault="009B56BB" w:rsidP="00D00F4F">
      <w:pPr>
        <w:pStyle w:val="ListParagraph"/>
        <w:spacing w:before="60" w:line="288" w:lineRule="auto"/>
        <w:ind w:left="360"/>
        <w:rPr>
          <w:rFonts w:asciiTheme="majorHAnsi" w:hAnsiTheme="majorHAnsi" w:cstheme="majorHAnsi"/>
          <w:color w:val="404040" w:themeColor="text1" w:themeTint="BF"/>
          <w:szCs w:val="26"/>
        </w:rPr>
      </w:pPr>
      <w:r w:rsidRPr="00D45825">
        <w:rPr>
          <w:rFonts w:asciiTheme="majorHAnsi" w:hAnsiTheme="majorHAnsi" w:cstheme="majorHAnsi"/>
          <w:color w:val="404040" w:themeColor="text1" w:themeTint="BF"/>
          <w:szCs w:val="26"/>
        </w:rPr>
        <w:t xml:space="preserve">Table R602.3(1). </w:t>
      </w:r>
    </w:p>
    <w:p w:rsidR="00D61452" w:rsidRPr="00D45825" w:rsidRDefault="00D61452" w:rsidP="00D00F4F">
      <w:pPr>
        <w:pStyle w:val="ListParagraph"/>
        <w:spacing w:before="60" w:line="288" w:lineRule="auto"/>
        <w:ind w:left="360"/>
        <w:rPr>
          <w:rFonts w:asciiTheme="majorHAnsi" w:hAnsiTheme="majorHAnsi" w:cstheme="majorHAnsi"/>
          <w:color w:val="404040" w:themeColor="text1" w:themeTint="BF"/>
          <w:szCs w:val="26"/>
        </w:rPr>
      </w:pPr>
    </w:p>
    <w:p w:rsidR="00D61452" w:rsidRPr="00D45825" w:rsidRDefault="00D61452" w:rsidP="00D00F4F">
      <w:pPr>
        <w:pStyle w:val="ListParagraph"/>
        <w:spacing w:before="60" w:line="288" w:lineRule="auto"/>
        <w:ind w:left="360"/>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Ceiling joists shall be continuous or securely joined in accordance with Table R802.5.1(9) where they meet over interior partitions and are nailed to adjacent rafters to provide a continuous tie across the building when such joists are parallel to the rafters.</w:t>
      </w:r>
    </w:p>
    <w:p w:rsidR="00D61452" w:rsidRPr="00D45825" w:rsidRDefault="00D61452" w:rsidP="00D00F4F">
      <w:pPr>
        <w:pStyle w:val="ListParagraph"/>
        <w:spacing w:before="60" w:line="288" w:lineRule="auto"/>
        <w:ind w:left="360"/>
        <w:rPr>
          <w:rFonts w:asciiTheme="majorHAnsi" w:hAnsiTheme="majorHAnsi" w:cstheme="majorHAnsi"/>
          <w:color w:val="404040" w:themeColor="text1" w:themeTint="BF"/>
          <w:szCs w:val="26"/>
        </w:rPr>
      </w:pPr>
    </w:p>
    <w:p w:rsidR="00D61452" w:rsidRPr="00D45825" w:rsidRDefault="00D61452" w:rsidP="00D00F4F">
      <w:pPr>
        <w:pStyle w:val="ListParagraph"/>
        <w:spacing w:before="60" w:line="288" w:lineRule="auto"/>
        <w:ind w:left="360"/>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 xml:space="preserve">Where ceiling joists are not connected to the rafters at the top wall plate, joists connected higher in the attic shall be installed as rafter ties, or rafter ties shall be installed to provide a continuous tie. Rafter ties will not be less than 2 inches by 4 inches, installed in accordance with the connection requirements in Table R802.5.1(9), or equivalent capacities shall be provided. </w:t>
      </w:r>
    </w:p>
    <w:p w:rsidR="00D61452" w:rsidRPr="00D45825" w:rsidRDefault="00D61452" w:rsidP="00D00F4F">
      <w:pPr>
        <w:pStyle w:val="ListParagraph"/>
        <w:spacing w:before="60" w:line="288" w:lineRule="auto"/>
        <w:ind w:left="360"/>
        <w:rPr>
          <w:rFonts w:asciiTheme="majorHAnsi" w:hAnsiTheme="majorHAnsi" w:cstheme="majorHAnsi"/>
          <w:color w:val="404040" w:themeColor="text1" w:themeTint="BF"/>
          <w:szCs w:val="26"/>
        </w:rPr>
      </w:pPr>
    </w:p>
    <w:p w:rsidR="009220F6" w:rsidRPr="00D45825" w:rsidRDefault="00D61452" w:rsidP="00D00F4F">
      <w:pPr>
        <w:pStyle w:val="ListParagraph"/>
        <w:spacing w:before="60" w:line="288" w:lineRule="auto"/>
        <w:ind w:left="360"/>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Where ceiling joists or rafter ties are not provided, the ridge formed by these rafters shall be supported by a wall or girder designed in accordance with accepted engineering practice.</w:t>
      </w:r>
    </w:p>
    <w:p w:rsidR="00D61452" w:rsidRPr="00D45825" w:rsidRDefault="00D61452" w:rsidP="00D00F4F">
      <w:pPr>
        <w:pStyle w:val="ListParagraph"/>
        <w:spacing w:before="60" w:line="288" w:lineRule="auto"/>
        <w:ind w:left="360"/>
        <w:rPr>
          <w:rFonts w:asciiTheme="majorHAnsi" w:hAnsiTheme="majorHAnsi" w:cstheme="majorHAnsi"/>
          <w:bCs/>
          <w:color w:val="404040" w:themeColor="text1" w:themeTint="BF"/>
          <w:szCs w:val="26"/>
        </w:rPr>
      </w:pPr>
    </w:p>
    <w:p w:rsidR="00A532CD" w:rsidRDefault="00D61452" w:rsidP="00D00F4F">
      <w:pPr>
        <w:pStyle w:val="ListParagraph"/>
        <w:spacing w:before="60" w:line="288" w:lineRule="auto"/>
        <w:ind w:left="360"/>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Collar Ties or ridge st</w:t>
      </w:r>
      <w:r w:rsidR="00894D42" w:rsidRPr="00D45825">
        <w:rPr>
          <w:rFonts w:asciiTheme="majorHAnsi" w:hAnsiTheme="majorHAnsi" w:cstheme="majorHAnsi"/>
          <w:bCs/>
          <w:color w:val="404040" w:themeColor="text1" w:themeTint="BF"/>
          <w:szCs w:val="26"/>
        </w:rPr>
        <w:t>r</w:t>
      </w:r>
      <w:r w:rsidRPr="00D45825">
        <w:rPr>
          <w:rFonts w:asciiTheme="majorHAnsi" w:hAnsiTheme="majorHAnsi" w:cstheme="majorHAnsi"/>
          <w:bCs/>
          <w:color w:val="404040" w:themeColor="text1" w:themeTint="BF"/>
          <w:szCs w:val="26"/>
        </w:rPr>
        <w:t xml:space="preserve">aps to resist wind uplift </w:t>
      </w:r>
      <w:r w:rsidR="00894D42" w:rsidRPr="00D45825">
        <w:rPr>
          <w:rFonts w:asciiTheme="majorHAnsi" w:hAnsiTheme="majorHAnsi" w:cstheme="majorHAnsi"/>
          <w:bCs/>
          <w:color w:val="404040" w:themeColor="text1" w:themeTint="BF"/>
          <w:szCs w:val="26"/>
        </w:rPr>
        <w:t>s</w:t>
      </w:r>
      <w:r w:rsidRPr="00D45825">
        <w:rPr>
          <w:rFonts w:asciiTheme="majorHAnsi" w:hAnsiTheme="majorHAnsi" w:cstheme="majorHAnsi"/>
          <w:bCs/>
          <w:color w:val="404040" w:themeColor="text1" w:themeTint="BF"/>
          <w:szCs w:val="26"/>
        </w:rPr>
        <w:t>hall be connected in the upper thir</w:t>
      </w:r>
      <w:r w:rsidR="009B406E" w:rsidRPr="00D45825">
        <w:rPr>
          <w:rFonts w:asciiTheme="majorHAnsi" w:hAnsiTheme="majorHAnsi" w:cstheme="majorHAnsi"/>
          <w:bCs/>
          <w:color w:val="404040" w:themeColor="text1" w:themeTint="BF"/>
          <w:szCs w:val="26"/>
        </w:rPr>
        <w:t>d</w:t>
      </w:r>
      <w:r w:rsidRPr="00D45825">
        <w:rPr>
          <w:rFonts w:asciiTheme="majorHAnsi" w:hAnsiTheme="majorHAnsi" w:cstheme="majorHAnsi"/>
          <w:bCs/>
          <w:color w:val="404040" w:themeColor="text1" w:themeTint="BF"/>
          <w:szCs w:val="26"/>
        </w:rPr>
        <w:t>s of the attic space in accordance with Table R602.3.1</w:t>
      </w:r>
      <w:r w:rsidR="00894D42" w:rsidRPr="00D45825">
        <w:rPr>
          <w:rFonts w:asciiTheme="majorHAnsi" w:hAnsiTheme="majorHAnsi" w:cstheme="majorHAnsi"/>
          <w:bCs/>
          <w:color w:val="404040" w:themeColor="text1" w:themeTint="BF"/>
          <w:szCs w:val="26"/>
        </w:rPr>
        <w:t>.</w:t>
      </w:r>
      <w:r w:rsidR="001729BF">
        <w:rPr>
          <w:rFonts w:asciiTheme="majorHAnsi" w:hAnsiTheme="majorHAnsi" w:cstheme="majorHAnsi"/>
          <w:bCs/>
          <w:color w:val="404040" w:themeColor="text1" w:themeTint="BF"/>
          <w:szCs w:val="26"/>
        </w:rPr>
        <w:t xml:space="preserve"> </w:t>
      </w:r>
      <w:r w:rsidR="00894D42" w:rsidRPr="001729BF">
        <w:rPr>
          <w:rFonts w:asciiTheme="majorHAnsi" w:hAnsiTheme="majorHAnsi" w:cstheme="majorHAnsi"/>
          <w:bCs/>
          <w:color w:val="404040" w:themeColor="text1" w:themeTint="BF"/>
          <w:szCs w:val="26"/>
        </w:rPr>
        <w:t>Collar ties shall be not less than 1 inch by 4 inches, spaced not more tha</w:t>
      </w:r>
      <w:r w:rsidR="009B406E" w:rsidRPr="001729BF">
        <w:rPr>
          <w:rFonts w:asciiTheme="majorHAnsi" w:hAnsiTheme="majorHAnsi" w:cstheme="majorHAnsi"/>
          <w:bCs/>
          <w:color w:val="404040" w:themeColor="text1" w:themeTint="BF"/>
          <w:szCs w:val="26"/>
        </w:rPr>
        <w:t>n</w:t>
      </w:r>
      <w:r w:rsidR="00894D42" w:rsidRPr="001729BF">
        <w:rPr>
          <w:rFonts w:asciiTheme="majorHAnsi" w:hAnsiTheme="majorHAnsi" w:cstheme="majorHAnsi"/>
          <w:bCs/>
          <w:color w:val="404040" w:themeColor="text1" w:themeTint="BF"/>
          <w:szCs w:val="26"/>
        </w:rPr>
        <w:t xml:space="preserve"> 4 feet oc.</w:t>
      </w:r>
      <w:r w:rsidR="009B56BB" w:rsidRPr="001729BF">
        <w:rPr>
          <w:rFonts w:asciiTheme="majorHAnsi" w:hAnsiTheme="majorHAnsi" w:cstheme="majorHAnsi"/>
          <w:bCs/>
          <w:color w:val="404040" w:themeColor="text1" w:themeTint="BF"/>
          <w:szCs w:val="26"/>
        </w:rPr>
        <w:t xml:space="preserve"> </w:t>
      </w:r>
    </w:p>
    <w:p w:rsidR="006D018D" w:rsidRPr="006D018D" w:rsidRDefault="006D018D" w:rsidP="00D00F4F">
      <w:pPr>
        <w:pStyle w:val="ListParagraph"/>
        <w:spacing w:before="60" w:line="288" w:lineRule="auto"/>
        <w:ind w:left="360"/>
        <w:rPr>
          <w:rFonts w:asciiTheme="majorHAnsi" w:hAnsiTheme="majorHAnsi" w:cstheme="majorHAnsi"/>
          <w:b/>
          <w:bCs/>
          <w:color w:val="404040" w:themeColor="text1" w:themeTint="BF"/>
          <w:szCs w:val="26"/>
        </w:rPr>
      </w:pPr>
    </w:p>
    <w:p w:rsidR="00A532CD" w:rsidRDefault="00824CAB" w:rsidP="00D00F4F">
      <w:pPr>
        <w:pStyle w:val="ListParagraph"/>
        <w:spacing w:before="60" w:line="288" w:lineRule="auto"/>
        <w:ind w:left="360"/>
        <w:rPr>
          <w:rFonts w:asciiTheme="majorHAnsi" w:hAnsiTheme="majorHAnsi" w:cstheme="majorHAnsi"/>
          <w:bCs/>
          <w:color w:val="404040" w:themeColor="text1" w:themeTint="BF"/>
          <w:szCs w:val="26"/>
        </w:rPr>
      </w:pPr>
      <w:r w:rsidRPr="000C6F34">
        <w:rPr>
          <w:rFonts w:cstheme="minorHAnsi"/>
          <w:b/>
          <w:bCs/>
          <w:color w:val="404040" w:themeColor="text1" w:themeTint="BF"/>
          <w:szCs w:val="26"/>
        </w:rPr>
        <w:t xml:space="preserve">R802.3.2 </w:t>
      </w:r>
      <w:r w:rsidR="006D018D" w:rsidRPr="000C6F34">
        <w:rPr>
          <w:rFonts w:cstheme="minorHAnsi"/>
          <w:b/>
          <w:bCs/>
          <w:color w:val="404040" w:themeColor="text1" w:themeTint="BF"/>
          <w:szCs w:val="26"/>
        </w:rPr>
        <w:t>Ceiling joists lapped</w:t>
      </w:r>
      <w:r w:rsidR="006D018D">
        <w:rPr>
          <w:rFonts w:asciiTheme="majorHAnsi" w:hAnsiTheme="majorHAnsi" w:cstheme="majorHAnsi"/>
          <w:bCs/>
          <w:color w:val="404040" w:themeColor="text1" w:themeTint="BF"/>
          <w:szCs w:val="26"/>
        </w:rPr>
        <w:t xml:space="preserve"> </w:t>
      </w:r>
      <w:r w:rsidRPr="00A532CD">
        <w:rPr>
          <w:rFonts w:asciiTheme="majorHAnsi" w:hAnsiTheme="majorHAnsi" w:cstheme="majorHAnsi"/>
          <w:bCs/>
          <w:color w:val="404040" w:themeColor="text1" w:themeTint="BF"/>
          <w:szCs w:val="26"/>
        </w:rPr>
        <w:t xml:space="preserve">Ends of ceiling joists shall be lapped not less than 3 inches (76mm) or butted over bearing partitions or beams and toenailed to the bearing member. Where ceiling joists are used to provide resistance to rafter thrust, lapped joists shall be tied together in accordance with R802.5.1(9) and </w:t>
      </w:r>
      <w:r w:rsidRPr="00A532CD">
        <w:rPr>
          <w:rFonts w:asciiTheme="majorHAnsi" w:hAnsiTheme="majorHAnsi" w:cstheme="majorHAnsi"/>
          <w:bCs/>
          <w:color w:val="404040" w:themeColor="text1" w:themeTint="BF"/>
          <w:szCs w:val="26"/>
        </w:rPr>
        <w:lastRenderedPageBreak/>
        <w:t>butted joists shall be tied together in a manner to resist such thrust. Joists that do not resist thrust shall be permitted to be nailed in accordance with Table R602.3.1.</w:t>
      </w:r>
    </w:p>
    <w:p w:rsidR="00A532CD" w:rsidRPr="00A532CD" w:rsidRDefault="00A532CD" w:rsidP="00D00F4F">
      <w:pPr>
        <w:pStyle w:val="ListParagraph"/>
        <w:spacing w:before="60" w:line="288" w:lineRule="auto"/>
        <w:ind w:left="360"/>
        <w:rPr>
          <w:rFonts w:asciiTheme="majorHAnsi" w:hAnsiTheme="majorHAnsi" w:cstheme="majorHAnsi"/>
          <w:bCs/>
          <w:color w:val="404040" w:themeColor="text1" w:themeTint="BF"/>
          <w:szCs w:val="26"/>
        </w:rPr>
      </w:pPr>
    </w:p>
    <w:p w:rsidR="005F0706" w:rsidRPr="00D45825" w:rsidRDefault="009B56BB" w:rsidP="006D018D">
      <w:pPr>
        <w:pStyle w:val="ListParagraph"/>
        <w:numPr>
          <w:ilvl w:val="0"/>
          <w:numId w:val="28"/>
        </w:numPr>
        <w:spacing w:before="60" w:line="288" w:lineRule="auto"/>
        <w:ind w:left="360"/>
        <w:rPr>
          <w:rFonts w:asciiTheme="majorHAnsi" w:hAnsiTheme="majorHAnsi"/>
          <w:color w:val="404040" w:themeColor="text1" w:themeTint="BF"/>
          <w:szCs w:val="26"/>
        </w:rPr>
      </w:pPr>
      <w:r w:rsidRPr="00D45825">
        <w:rPr>
          <w:b/>
          <w:bCs/>
          <w:color w:val="404040" w:themeColor="text1" w:themeTint="BF"/>
          <w:szCs w:val="26"/>
        </w:rPr>
        <w:t>R802.4 Allowable ceiling joist spans</w:t>
      </w:r>
      <w:r w:rsidR="008F07AD" w:rsidRPr="00D45825">
        <w:rPr>
          <w:b/>
          <w:color w:val="404040" w:themeColor="text1" w:themeTint="BF"/>
          <w:szCs w:val="26"/>
        </w:rPr>
        <w:t>:</w:t>
      </w:r>
      <w:r w:rsidR="008F07AD" w:rsidRPr="00D45825">
        <w:rPr>
          <w:color w:val="404040" w:themeColor="text1" w:themeTint="BF"/>
          <w:szCs w:val="26"/>
        </w:rPr>
        <w:t xml:space="preserve"> </w:t>
      </w:r>
      <w:r w:rsidR="00E315C7" w:rsidRPr="00D45825">
        <w:rPr>
          <w:rFonts w:asciiTheme="majorHAnsi" w:hAnsiTheme="majorHAnsi"/>
          <w:bCs/>
          <w:color w:val="404040" w:themeColor="text1" w:themeTint="BF"/>
          <w:szCs w:val="26"/>
        </w:rPr>
        <w:t>Check spans for ceiling joists.</w:t>
      </w:r>
      <w:r w:rsidR="002D7C64" w:rsidRPr="00D45825">
        <w:rPr>
          <w:rFonts w:asciiTheme="majorHAnsi" w:hAnsiTheme="majorHAnsi"/>
          <w:color w:val="404040" w:themeColor="text1" w:themeTint="BF"/>
          <w:szCs w:val="26"/>
        </w:rPr>
        <w:t xml:space="preserve"> </w:t>
      </w:r>
      <w:r w:rsidR="001512C0" w:rsidRPr="00D45825">
        <w:rPr>
          <w:rFonts w:asciiTheme="majorHAnsi" w:hAnsiTheme="majorHAnsi"/>
          <w:bCs/>
          <w:color w:val="404040" w:themeColor="text1" w:themeTint="BF"/>
          <w:szCs w:val="26"/>
        </w:rPr>
        <w:t xml:space="preserve">Table R802.4(1) for uninhabitable attics without </w:t>
      </w:r>
      <w:r w:rsidR="005F0706" w:rsidRPr="00D45825">
        <w:rPr>
          <w:rFonts w:asciiTheme="majorHAnsi" w:hAnsiTheme="majorHAnsi"/>
          <w:bCs/>
          <w:color w:val="404040" w:themeColor="text1" w:themeTint="BF"/>
          <w:szCs w:val="26"/>
        </w:rPr>
        <w:t>storage (</w:t>
      </w:r>
      <w:r w:rsidR="001512C0" w:rsidRPr="00D45825">
        <w:rPr>
          <w:rFonts w:asciiTheme="majorHAnsi" w:hAnsiTheme="majorHAnsi"/>
          <w:bCs/>
          <w:color w:val="404040" w:themeColor="text1" w:themeTint="BF"/>
          <w:szCs w:val="26"/>
        </w:rPr>
        <w:t>Live Load = 10 psf)</w:t>
      </w:r>
      <w:r w:rsidR="002D7C64" w:rsidRPr="00D45825">
        <w:rPr>
          <w:rFonts w:asciiTheme="majorHAnsi" w:hAnsiTheme="majorHAnsi"/>
          <w:color w:val="404040" w:themeColor="text1" w:themeTint="BF"/>
          <w:szCs w:val="26"/>
        </w:rPr>
        <w:t xml:space="preserve"> </w:t>
      </w:r>
      <w:r w:rsidR="001512C0" w:rsidRPr="00D45825">
        <w:rPr>
          <w:rFonts w:asciiTheme="majorHAnsi" w:hAnsiTheme="majorHAnsi"/>
          <w:bCs/>
          <w:color w:val="404040" w:themeColor="text1" w:themeTint="BF"/>
          <w:szCs w:val="26"/>
        </w:rPr>
        <w:t>Table R802.4(2) for uninhabitable attics with limited storage (Live Load = 20 psf)</w:t>
      </w:r>
      <w:r w:rsidR="002D7C64" w:rsidRPr="00D45825">
        <w:rPr>
          <w:rFonts w:asciiTheme="majorHAnsi" w:hAnsiTheme="majorHAnsi"/>
          <w:color w:val="404040" w:themeColor="text1" w:themeTint="BF"/>
          <w:szCs w:val="26"/>
        </w:rPr>
        <w:t xml:space="preserve"> </w:t>
      </w:r>
      <w:r w:rsidR="001512C0" w:rsidRPr="00D45825">
        <w:rPr>
          <w:rFonts w:asciiTheme="majorHAnsi" w:hAnsiTheme="majorHAnsi"/>
          <w:bCs/>
          <w:color w:val="404040" w:themeColor="text1" w:themeTint="BF"/>
          <w:szCs w:val="26"/>
        </w:rPr>
        <w:t>For other grades and species and for other loading conditions, refer to the AF&amp;PA Span Tables for Joists and Rafters.</w:t>
      </w:r>
    </w:p>
    <w:p w:rsidR="00384066" w:rsidRPr="00D45825" w:rsidRDefault="00384066" w:rsidP="00D00F4F">
      <w:pPr>
        <w:pStyle w:val="ListParagraph"/>
        <w:spacing w:before="60" w:line="288" w:lineRule="auto"/>
        <w:ind w:left="360" w:hanging="360"/>
        <w:rPr>
          <w:rFonts w:asciiTheme="majorHAnsi" w:hAnsiTheme="majorHAnsi"/>
          <w:color w:val="404040" w:themeColor="text1" w:themeTint="BF"/>
          <w:szCs w:val="26"/>
        </w:rPr>
      </w:pPr>
    </w:p>
    <w:p w:rsidR="005E4A31" w:rsidRPr="00D45825" w:rsidRDefault="005E4A31" w:rsidP="006D018D">
      <w:pPr>
        <w:pStyle w:val="ListParagraph"/>
        <w:numPr>
          <w:ilvl w:val="0"/>
          <w:numId w:val="28"/>
        </w:numPr>
        <w:spacing w:before="60" w:line="288" w:lineRule="auto"/>
        <w:ind w:left="360"/>
        <w:rPr>
          <w:rFonts w:asciiTheme="majorHAnsi" w:hAnsiTheme="majorHAnsi" w:cstheme="majorHAnsi"/>
          <w:bCs/>
          <w:color w:val="404040" w:themeColor="text1" w:themeTint="BF"/>
          <w:szCs w:val="26"/>
        </w:rPr>
      </w:pPr>
      <w:r w:rsidRPr="00D45825">
        <w:rPr>
          <w:b/>
          <w:bCs/>
          <w:color w:val="404040" w:themeColor="text1" w:themeTint="BF"/>
          <w:szCs w:val="26"/>
        </w:rPr>
        <w:t>R802.5 Allowable rafter spans</w:t>
      </w:r>
      <w:r w:rsidRPr="00D45825">
        <w:rPr>
          <w:b/>
          <w:color w:val="404040" w:themeColor="text1" w:themeTint="BF"/>
          <w:szCs w:val="26"/>
        </w:rPr>
        <w:t>:</w:t>
      </w:r>
      <w:r w:rsidRPr="00D45825">
        <w:rPr>
          <w:color w:val="404040" w:themeColor="text1" w:themeTint="BF"/>
          <w:szCs w:val="26"/>
        </w:rPr>
        <w:t xml:space="preserve"> </w:t>
      </w:r>
      <w:r w:rsidR="001512C0" w:rsidRPr="00D45825">
        <w:rPr>
          <w:rFonts w:asciiTheme="majorHAnsi" w:hAnsiTheme="majorHAnsi" w:cstheme="majorHAnsi"/>
          <w:bCs/>
          <w:color w:val="404040" w:themeColor="text1" w:themeTint="BF"/>
          <w:szCs w:val="26"/>
        </w:rPr>
        <w:t xml:space="preserve">Check Table R802.5.1(1) through R802.5.1(8) </w:t>
      </w:r>
      <w:r w:rsidR="008F25C7" w:rsidRPr="00D45825">
        <w:rPr>
          <w:rFonts w:asciiTheme="majorHAnsi" w:hAnsiTheme="majorHAnsi" w:cstheme="majorHAnsi"/>
          <w:bCs/>
          <w:color w:val="404040" w:themeColor="text1" w:themeTint="BF"/>
          <w:szCs w:val="26"/>
        </w:rPr>
        <w:t>for rafter spans.</w:t>
      </w:r>
    </w:p>
    <w:p w:rsidR="005E4A31" w:rsidRPr="00D45825" w:rsidRDefault="005E4A31" w:rsidP="00D00F4F">
      <w:pPr>
        <w:pStyle w:val="ListParagraph"/>
        <w:numPr>
          <w:ilvl w:val="0"/>
          <w:numId w:val="19"/>
        </w:numPr>
        <w:spacing w:before="60" w:line="288" w:lineRule="auto"/>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 xml:space="preserve">Roof LL=20 psf, ceiling not attached to rafters </w:t>
      </w:r>
    </w:p>
    <w:p w:rsidR="005E4A31" w:rsidRPr="00D45825" w:rsidRDefault="005E4A31" w:rsidP="00D00F4F">
      <w:pPr>
        <w:pStyle w:val="ListParagraph"/>
        <w:numPr>
          <w:ilvl w:val="0"/>
          <w:numId w:val="19"/>
        </w:numPr>
        <w:spacing w:before="60" w:line="288" w:lineRule="auto"/>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 xml:space="preserve">Roof LL=20 psf, ceiling attached to rafters </w:t>
      </w:r>
    </w:p>
    <w:p w:rsidR="005E4A31" w:rsidRPr="00D45825" w:rsidRDefault="005E4A31" w:rsidP="00D00F4F">
      <w:pPr>
        <w:pStyle w:val="ListParagraph"/>
        <w:numPr>
          <w:ilvl w:val="0"/>
          <w:numId w:val="19"/>
        </w:numPr>
        <w:spacing w:before="60" w:line="288" w:lineRule="auto"/>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 xml:space="preserve">Ground snow load=30 psf, ceiling not attached to rafters </w:t>
      </w:r>
    </w:p>
    <w:p w:rsidR="005E4A31" w:rsidRPr="00D45825" w:rsidRDefault="005E4A31" w:rsidP="00D00F4F">
      <w:pPr>
        <w:pStyle w:val="ListParagraph"/>
        <w:numPr>
          <w:ilvl w:val="0"/>
          <w:numId w:val="19"/>
        </w:numPr>
        <w:spacing w:before="60" w:line="288" w:lineRule="auto"/>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 xml:space="preserve">Ground snow load=50 psf, ceiling not attached to rafters </w:t>
      </w:r>
    </w:p>
    <w:p w:rsidR="003B49E4" w:rsidRPr="00D45825" w:rsidRDefault="005E4A31" w:rsidP="00D00F4F">
      <w:pPr>
        <w:pStyle w:val="ListParagraph"/>
        <w:numPr>
          <w:ilvl w:val="0"/>
          <w:numId w:val="19"/>
        </w:numPr>
        <w:spacing w:before="60" w:line="288" w:lineRule="auto"/>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 xml:space="preserve">Ground snow load=30 psf, ceiling attached to rafters </w:t>
      </w:r>
    </w:p>
    <w:p w:rsidR="003B49E4" w:rsidRPr="00D45825" w:rsidRDefault="005E4A31" w:rsidP="00D00F4F">
      <w:pPr>
        <w:pStyle w:val="ListParagraph"/>
        <w:numPr>
          <w:ilvl w:val="0"/>
          <w:numId w:val="19"/>
        </w:numPr>
        <w:spacing w:before="60" w:line="288" w:lineRule="auto"/>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 xml:space="preserve">Ground snow load=50 psf, ceiling attached to rafters </w:t>
      </w:r>
    </w:p>
    <w:p w:rsidR="003B49E4" w:rsidRPr="00D45825" w:rsidRDefault="005E4A31" w:rsidP="00D00F4F">
      <w:pPr>
        <w:pStyle w:val="ListParagraph"/>
        <w:numPr>
          <w:ilvl w:val="0"/>
          <w:numId w:val="19"/>
        </w:numPr>
        <w:spacing w:before="60" w:line="288" w:lineRule="auto"/>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 xml:space="preserve">Ground snow load=70 psf, ceiling not attached to rafters </w:t>
      </w:r>
    </w:p>
    <w:p w:rsidR="005F0706" w:rsidRPr="00D45825" w:rsidRDefault="005E4A31" w:rsidP="00D00F4F">
      <w:pPr>
        <w:pStyle w:val="ListParagraph"/>
        <w:numPr>
          <w:ilvl w:val="0"/>
          <w:numId w:val="19"/>
        </w:numPr>
        <w:spacing w:before="60" w:line="288" w:lineRule="auto"/>
        <w:rPr>
          <w:rFonts w:asciiTheme="majorHAnsi" w:hAnsiTheme="majorHAnsi" w:cstheme="majorHAnsi"/>
          <w:bCs/>
          <w:color w:val="404040" w:themeColor="text1" w:themeTint="BF"/>
          <w:szCs w:val="26"/>
        </w:rPr>
      </w:pPr>
      <w:r w:rsidRPr="00D45825">
        <w:rPr>
          <w:rFonts w:asciiTheme="majorHAnsi" w:hAnsiTheme="majorHAnsi" w:cstheme="majorHAnsi"/>
          <w:bCs/>
          <w:color w:val="404040" w:themeColor="text1" w:themeTint="BF"/>
          <w:szCs w:val="26"/>
        </w:rPr>
        <w:t>Ground snow load=70 psf, ceiling attached to rafters</w:t>
      </w:r>
    </w:p>
    <w:p w:rsidR="00687EDA" w:rsidRPr="00D45825" w:rsidRDefault="00687EDA" w:rsidP="00D00F4F">
      <w:pPr>
        <w:pStyle w:val="ListParagraph"/>
        <w:spacing w:before="60" w:line="288" w:lineRule="auto"/>
        <w:ind w:left="1080"/>
        <w:rPr>
          <w:rFonts w:asciiTheme="majorHAnsi" w:hAnsiTheme="majorHAnsi" w:cstheme="majorHAnsi"/>
          <w:bCs/>
          <w:color w:val="404040" w:themeColor="text1" w:themeTint="BF"/>
          <w:szCs w:val="26"/>
        </w:rPr>
      </w:pPr>
    </w:p>
    <w:p w:rsidR="009220F6" w:rsidRPr="00D45825" w:rsidRDefault="0056266A" w:rsidP="006D018D">
      <w:pPr>
        <w:pStyle w:val="ListParagraph"/>
        <w:numPr>
          <w:ilvl w:val="0"/>
          <w:numId w:val="28"/>
        </w:numPr>
        <w:spacing w:before="60" w:line="288" w:lineRule="auto"/>
        <w:ind w:left="360"/>
        <w:rPr>
          <w:color w:val="404040" w:themeColor="text1" w:themeTint="BF"/>
          <w:sz w:val="26"/>
          <w:szCs w:val="26"/>
        </w:rPr>
      </w:pPr>
      <w:r w:rsidRPr="00D45825">
        <w:rPr>
          <w:b/>
          <w:bCs/>
          <w:color w:val="404040" w:themeColor="text1" w:themeTint="BF"/>
          <w:szCs w:val="26"/>
        </w:rPr>
        <w:t>R802.5.1 Purlins</w:t>
      </w:r>
      <w:r w:rsidR="008F07AD" w:rsidRPr="00D45825">
        <w:rPr>
          <w:b/>
          <w:color w:val="404040" w:themeColor="text1" w:themeTint="BF"/>
          <w:szCs w:val="26"/>
        </w:rPr>
        <w:t>:</w:t>
      </w:r>
      <w:r w:rsidR="008F07AD" w:rsidRPr="00D45825">
        <w:rPr>
          <w:color w:val="404040" w:themeColor="text1" w:themeTint="BF"/>
          <w:szCs w:val="26"/>
        </w:rPr>
        <w:t xml:space="preserve"> </w:t>
      </w:r>
      <w:r w:rsidRPr="00D45825">
        <w:rPr>
          <w:rFonts w:asciiTheme="majorHAnsi" w:hAnsiTheme="majorHAnsi"/>
          <w:color w:val="404040" w:themeColor="text1" w:themeTint="BF"/>
          <w:szCs w:val="26"/>
        </w:rPr>
        <w:t xml:space="preserve">Installation of purlins to reduce the span of rafters is permitted as shown in Figure R802.5.1. Purlins shall be sized no less than the required size of the rafters that they support. </w:t>
      </w:r>
    </w:p>
    <w:p w:rsidR="00687EDA" w:rsidRPr="00D45825" w:rsidRDefault="00687EDA" w:rsidP="00D00F4F">
      <w:pPr>
        <w:pStyle w:val="ListParagraph"/>
        <w:spacing w:before="60" w:line="288" w:lineRule="auto"/>
        <w:ind w:left="360"/>
        <w:rPr>
          <w:rFonts w:asciiTheme="majorHAnsi" w:hAnsiTheme="majorHAnsi" w:cstheme="majorHAnsi"/>
          <w:color w:val="404040" w:themeColor="text1" w:themeTint="BF"/>
        </w:rPr>
      </w:pPr>
    </w:p>
    <w:p w:rsidR="00687EDA" w:rsidRPr="00D45825" w:rsidRDefault="0056266A" w:rsidP="00D00F4F">
      <w:pPr>
        <w:pStyle w:val="ListParagraph"/>
        <w:spacing w:before="60" w:line="288" w:lineRule="auto"/>
        <w:ind w:left="360"/>
        <w:rPr>
          <w:rFonts w:asciiTheme="majorHAnsi" w:hAnsiTheme="majorHAnsi" w:cstheme="majorHAnsi"/>
          <w:color w:val="404040" w:themeColor="text1" w:themeTint="BF"/>
        </w:rPr>
      </w:pPr>
      <w:r w:rsidRPr="00D45825">
        <w:rPr>
          <w:rFonts w:asciiTheme="majorHAnsi" w:hAnsiTheme="majorHAnsi" w:cstheme="majorHAnsi"/>
          <w:color w:val="404040" w:themeColor="text1" w:themeTint="BF"/>
        </w:rPr>
        <w:t>Purlins shall be continuous and shall be supported by 2-inch by 4-inch braces installed to bearing walls at a slope not less than 45 degrees from the horizontal. The braces shall be spaced</w:t>
      </w:r>
      <w:r w:rsidR="002D7C64" w:rsidRPr="00D45825">
        <w:rPr>
          <w:rFonts w:asciiTheme="majorHAnsi" w:hAnsiTheme="majorHAnsi" w:cstheme="majorHAnsi"/>
          <w:color w:val="404040" w:themeColor="text1" w:themeTint="BF"/>
        </w:rPr>
        <w:t xml:space="preserve"> not more than 4 feet on center </w:t>
      </w:r>
      <w:r w:rsidRPr="00D45825">
        <w:rPr>
          <w:rFonts w:asciiTheme="majorHAnsi" w:hAnsiTheme="majorHAnsi" w:cstheme="majorHAnsi"/>
          <w:color w:val="404040" w:themeColor="text1" w:themeTint="BF"/>
        </w:rPr>
        <w:t>and the unbraced length of braces shall not exceed 8 feet.</w:t>
      </w:r>
    </w:p>
    <w:p w:rsidR="00687EDA" w:rsidRPr="00D45825" w:rsidRDefault="00687EDA" w:rsidP="00D00F4F">
      <w:pPr>
        <w:pStyle w:val="ListParagraph"/>
        <w:spacing w:before="60" w:line="288" w:lineRule="auto"/>
        <w:ind w:left="360"/>
        <w:rPr>
          <w:color w:val="404040" w:themeColor="text1" w:themeTint="BF"/>
          <w:sz w:val="26"/>
          <w:szCs w:val="26"/>
        </w:rPr>
      </w:pPr>
    </w:p>
    <w:p w:rsidR="00687EDA" w:rsidRPr="00D45825" w:rsidRDefault="00687EDA" w:rsidP="006D018D">
      <w:pPr>
        <w:pStyle w:val="ListParagraph"/>
        <w:numPr>
          <w:ilvl w:val="0"/>
          <w:numId w:val="28"/>
        </w:numPr>
        <w:spacing w:before="60" w:line="288" w:lineRule="auto"/>
        <w:ind w:left="360"/>
        <w:rPr>
          <w:color w:val="404040" w:themeColor="text1" w:themeTint="BF"/>
          <w:sz w:val="26"/>
          <w:szCs w:val="26"/>
        </w:rPr>
      </w:pPr>
      <w:r w:rsidRPr="00D45825">
        <w:rPr>
          <w:b/>
          <w:bCs/>
          <w:color w:val="404040" w:themeColor="text1" w:themeTint="BF"/>
          <w:szCs w:val="26"/>
        </w:rPr>
        <w:t>R802.6 Bearings</w:t>
      </w:r>
      <w:r w:rsidR="0056266A" w:rsidRPr="00D45825">
        <w:rPr>
          <w:rFonts w:cstheme="minorHAnsi"/>
          <w:b/>
          <w:bCs/>
          <w:color w:val="404040" w:themeColor="text1" w:themeTint="BF"/>
        </w:rPr>
        <w:t>:</w:t>
      </w:r>
      <w:r w:rsidR="0056266A" w:rsidRPr="00D45825">
        <w:rPr>
          <w:rFonts w:asciiTheme="majorHAnsi" w:hAnsiTheme="majorHAnsi" w:cstheme="majorHAnsi"/>
          <w:b/>
          <w:bCs/>
          <w:color w:val="404040" w:themeColor="text1" w:themeTint="BF"/>
        </w:rPr>
        <w:t xml:space="preserve"> </w:t>
      </w:r>
      <w:r w:rsidR="0056266A" w:rsidRPr="00D45825">
        <w:rPr>
          <w:rFonts w:asciiTheme="majorHAnsi" w:hAnsiTheme="majorHAnsi" w:cstheme="majorHAnsi"/>
          <w:bCs/>
          <w:color w:val="404040" w:themeColor="text1" w:themeTint="BF"/>
        </w:rPr>
        <w:t>The ends of each rafter or ceiling joist shall have not less than 1-1/2 inches of bearing on wood or metal and not less than 3 inches on masonry or concrete.</w:t>
      </w:r>
    </w:p>
    <w:p w:rsidR="00687EDA" w:rsidRPr="00D45825" w:rsidRDefault="0056266A" w:rsidP="00D00F4F">
      <w:pPr>
        <w:pStyle w:val="ListParagraph"/>
        <w:spacing w:before="60" w:line="288" w:lineRule="auto"/>
        <w:ind w:left="360"/>
        <w:rPr>
          <w:rFonts w:asciiTheme="majorHAnsi" w:hAnsiTheme="majorHAnsi" w:cstheme="majorHAnsi"/>
          <w:color w:val="404040" w:themeColor="text1" w:themeTint="BF"/>
        </w:rPr>
      </w:pPr>
      <w:r w:rsidRPr="00D45825">
        <w:rPr>
          <w:rFonts w:asciiTheme="majorHAnsi" w:hAnsiTheme="majorHAnsi" w:cstheme="majorHAnsi"/>
          <w:color w:val="404040" w:themeColor="text1" w:themeTint="BF"/>
        </w:rPr>
        <w:t>The bearing on masonry or concrete shall be direct, or a sill plate of 2-inch minimum nominal thickness shall be provided under the rafter or ceiling joist. The sill plate shall provide a minimum nominal bearing area of 48 square inches.</w:t>
      </w:r>
    </w:p>
    <w:p w:rsidR="00687EDA" w:rsidRPr="00D45825" w:rsidRDefault="00687EDA" w:rsidP="00D00F4F">
      <w:pPr>
        <w:pStyle w:val="ListParagraph"/>
        <w:spacing w:before="60" w:line="288" w:lineRule="auto"/>
        <w:ind w:left="360"/>
        <w:rPr>
          <w:color w:val="404040" w:themeColor="text1" w:themeTint="BF"/>
          <w:sz w:val="26"/>
          <w:szCs w:val="26"/>
        </w:rPr>
      </w:pPr>
    </w:p>
    <w:p w:rsidR="00687EDA" w:rsidRPr="00D00F4F" w:rsidRDefault="004200A0" w:rsidP="006D018D">
      <w:pPr>
        <w:pStyle w:val="ListParagraph"/>
        <w:numPr>
          <w:ilvl w:val="0"/>
          <w:numId w:val="28"/>
        </w:numPr>
        <w:spacing w:before="60" w:line="288" w:lineRule="auto"/>
        <w:ind w:left="360"/>
        <w:rPr>
          <w:color w:val="404040" w:themeColor="text1" w:themeTint="BF"/>
          <w:sz w:val="26"/>
          <w:szCs w:val="26"/>
        </w:rPr>
      </w:pPr>
      <w:r w:rsidRPr="00D45825">
        <w:rPr>
          <w:rFonts w:cstheme="minorHAnsi"/>
          <w:b/>
          <w:bCs/>
          <w:color w:val="404040" w:themeColor="text1" w:themeTint="BF"/>
        </w:rPr>
        <w:t xml:space="preserve">R802.7.1 Cutting and Notching of </w:t>
      </w:r>
      <w:r w:rsidR="004E37FD" w:rsidRPr="00D45825">
        <w:rPr>
          <w:rFonts w:cstheme="minorHAnsi"/>
          <w:b/>
          <w:bCs/>
          <w:color w:val="404040" w:themeColor="text1" w:themeTint="BF"/>
        </w:rPr>
        <w:t>S</w:t>
      </w:r>
      <w:r w:rsidRPr="00D45825">
        <w:rPr>
          <w:rFonts w:cstheme="minorHAnsi"/>
          <w:b/>
          <w:bCs/>
          <w:color w:val="404040" w:themeColor="text1" w:themeTint="BF"/>
        </w:rPr>
        <w:t xml:space="preserve">awn </w:t>
      </w:r>
      <w:r w:rsidR="004E37FD" w:rsidRPr="00D45825">
        <w:rPr>
          <w:rFonts w:cstheme="minorHAnsi"/>
          <w:b/>
          <w:bCs/>
          <w:color w:val="404040" w:themeColor="text1" w:themeTint="BF"/>
        </w:rPr>
        <w:t>L</w:t>
      </w:r>
      <w:r w:rsidRPr="00D45825">
        <w:rPr>
          <w:rFonts w:cstheme="minorHAnsi"/>
          <w:b/>
          <w:bCs/>
          <w:color w:val="404040" w:themeColor="text1" w:themeTint="BF"/>
        </w:rPr>
        <w:t>umber:</w:t>
      </w:r>
      <w:r w:rsidRPr="00D45825">
        <w:rPr>
          <w:rFonts w:asciiTheme="majorHAnsi" w:hAnsiTheme="majorHAnsi" w:cstheme="majorHAnsi"/>
          <w:b/>
          <w:bCs/>
          <w:color w:val="404040" w:themeColor="text1" w:themeTint="BF"/>
        </w:rPr>
        <w:t xml:space="preserve"> </w:t>
      </w:r>
      <w:r w:rsidRPr="00D45825">
        <w:rPr>
          <w:rFonts w:asciiTheme="majorHAnsi" w:hAnsiTheme="majorHAnsi" w:cstheme="majorHAnsi"/>
          <w:bCs/>
          <w:color w:val="404040" w:themeColor="text1" w:themeTint="BF"/>
        </w:rPr>
        <w:t xml:space="preserve">Notches in solid lumber joists, rafters, blocking and beams shall not exceed one-sixth of the depth of the member, shall not be longer than one-third of the depth of the member and shall not be located in the middle one-third of the span. Notches at the ends of the member shall not exceed one-fourth the depth of the member. </w:t>
      </w:r>
    </w:p>
    <w:p w:rsidR="00D00F4F" w:rsidRPr="00D45825" w:rsidRDefault="00D00F4F" w:rsidP="00D00F4F">
      <w:pPr>
        <w:pStyle w:val="ListParagraph"/>
        <w:spacing w:before="60" w:line="288" w:lineRule="auto"/>
        <w:ind w:left="360"/>
        <w:rPr>
          <w:color w:val="404040" w:themeColor="text1" w:themeTint="BF"/>
          <w:sz w:val="26"/>
          <w:szCs w:val="26"/>
        </w:rPr>
      </w:pPr>
    </w:p>
    <w:p w:rsidR="00544BB6" w:rsidRPr="00D45825" w:rsidRDefault="004200A0" w:rsidP="00D00F4F">
      <w:pPr>
        <w:pStyle w:val="ListParagraph"/>
        <w:spacing w:before="60" w:line="288" w:lineRule="auto"/>
        <w:ind w:left="360"/>
        <w:rPr>
          <w:rFonts w:asciiTheme="majorHAnsi" w:hAnsiTheme="majorHAnsi" w:cstheme="majorHAnsi"/>
          <w:bCs/>
          <w:color w:val="404040" w:themeColor="text1" w:themeTint="BF"/>
        </w:rPr>
      </w:pPr>
      <w:r w:rsidRPr="00D45825">
        <w:rPr>
          <w:rFonts w:asciiTheme="majorHAnsi" w:hAnsiTheme="majorHAnsi" w:cstheme="majorHAnsi"/>
          <w:bCs/>
          <w:color w:val="404040" w:themeColor="text1" w:themeTint="BF"/>
        </w:rPr>
        <w:lastRenderedPageBreak/>
        <w:t>The tension side of members 4 inches or greater in nominal thickness shall not be notched except at the ends of the members.</w:t>
      </w:r>
      <w:r w:rsidR="00A65735" w:rsidRPr="00D45825">
        <w:rPr>
          <w:rFonts w:asciiTheme="majorHAnsi" w:hAnsiTheme="majorHAnsi" w:cstheme="majorHAnsi"/>
          <w:bCs/>
          <w:color w:val="404040" w:themeColor="text1" w:themeTint="BF"/>
        </w:rPr>
        <w:t xml:space="preserve"> </w:t>
      </w:r>
      <w:r w:rsidRPr="00D45825">
        <w:rPr>
          <w:rFonts w:asciiTheme="majorHAnsi" w:hAnsiTheme="majorHAnsi" w:cstheme="majorHAnsi"/>
          <w:bCs/>
          <w:color w:val="404040" w:themeColor="text1" w:themeTint="BF"/>
        </w:rPr>
        <w:t>The diameter of the holes bored or cut into members shall not exceed one-third the depth of the member.</w:t>
      </w:r>
      <w:r w:rsidR="00A65735" w:rsidRPr="00D45825">
        <w:rPr>
          <w:rFonts w:asciiTheme="majorHAnsi" w:hAnsiTheme="majorHAnsi" w:cstheme="majorHAnsi"/>
          <w:bCs/>
          <w:color w:val="404040" w:themeColor="text1" w:themeTint="BF"/>
        </w:rPr>
        <w:t xml:space="preserve"> </w:t>
      </w:r>
      <w:r w:rsidRPr="00D45825">
        <w:rPr>
          <w:rFonts w:asciiTheme="majorHAnsi" w:hAnsiTheme="majorHAnsi" w:cstheme="majorHAnsi"/>
          <w:bCs/>
          <w:color w:val="404040" w:themeColor="text1" w:themeTint="BF"/>
        </w:rPr>
        <w:t xml:space="preserve">Holes shall not be closer than 2 inches to the top or bottom of the member, or to any other hole located in the member. Where the member is also notched, the hole shall not be closer than 2 inches to </w:t>
      </w:r>
    </w:p>
    <w:p w:rsidR="003E36BD" w:rsidRDefault="004200A0" w:rsidP="00D00F4F">
      <w:pPr>
        <w:pStyle w:val="ListParagraph"/>
        <w:spacing w:before="60" w:line="288" w:lineRule="auto"/>
        <w:ind w:left="360"/>
        <w:rPr>
          <w:rFonts w:asciiTheme="majorHAnsi" w:hAnsiTheme="majorHAnsi" w:cstheme="majorHAnsi"/>
          <w:bCs/>
          <w:color w:val="404040" w:themeColor="text1" w:themeTint="BF"/>
        </w:rPr>
      </w:pPr>
      <w:r w:rsidRPr="00D45825">
        <w:rPr>
          <w:rFonts w:asciiTheme="majorHAnsi" w:hAnsiTheme="majorHAnsi" w:cstheme="majorHAnsi"/>
          <w:bCs/>
          <w:color w:val="404040" w:themeColor="text1" w:themeTint="BF"/>
        </w:rPr>
        <w:t>the notch.</w:t>
      </w:r>
    </w:p>
    <w:p w:rsidR="003E36BD" w:rsidRDefault="003E36BD" w:rsidP="00D00F4F">
      <w:pPr>
        <w:pStyle w:val="ListParagraph"/>
        <w:spacing w:before="60" w:line="288" w:lineRule="auto"/>
        <w:ind w:left="360"/>
        <w:rPr>
          <w:rFonts w:asciiTheme="majorHAnsi" w:hAnsiTheme="majorHAnsi" w:cstheme="majorHAnsi"/>
          <w:bCs/>
          <w:color w:val="404040" w:themeColor="text1" w:themeTint="BF"/>
        </w:rPr>
      </w:pPr>
    </w:p>
    <w:p w:rsidR="006D018D" w:rsidRDefault="008F25C7" w:rsidP="006D018D">
      <w:pPr>
        <w:pStyle w:val="ListParagraph"/>
        <w:numPr>
          <w:ilvl w:val="0"/>
          <w:numId w:val="28"/>
        </w:numPr>
        <w:spacing w:before="60" w:line="288" w:lineRule="auto"/>
        <w:ind w:left="360"/>
        <w:rPr>
          <w:rFonts w:asciiTheme="majorHAnsi" w:hAnsiTheme="majorHAnsi" w:cstheme="majorHAnsi"/>
          <w:bCs/>
          <w:color w:val="404040" w:themeColor="text1" w:themeTint="BF"/>
        </w:rPr>
      </w:pPr>
      <w:r w:rsidRPr="003E36BD">
        <w:rPr>
          <w:rFonts w:cstheme="minorHAnsi"/>
          <w:b/>
          <w:bCs/>
          <w:color w:val="404040" w:themeColor="text1" w:themeTint="BF"/>
        </w:rPr>
        <w:t>R802.8 Lateral support:</w:t>
      </w:r>
      <w:r w:rsidRPr="003E36BD">
        <w:rPr>
          <w:rFonts w:asciiTheme="majorHAnsi" w:hAnsiTheme="majorHAnsi" w:cstheme="majorHAnsi"/>
          <w:b/>
          <w:bCs/>
          <w:color w:val="404040" w:themeColor="text1" w:themeTint="BF"/>
        </w:rPr>
        <w:t xml:space="preserve"> </w:t>
      </w:r>
      <w:r w:rsidRPr="003E36BD">
        <w:rPr>
          <w:rFonts w:asciiTheme="majorHAnsi" w:hAnsiTheme="majorHAnsi" w:cstheme="majorHAnsi"/>
          <w:bCs/>
          <w:color w:val="404040" w:themeColor="text1" w:themeTint="BF"/>
        </w:rPr>
        <w:t>Roof framing members and ceiling joists having a depth-to-thickness ratio exceeding 5 to 1 based on nominal dimensions shall be provided with lateral support at points of bearing to prevent rotation. For roof rafters with ceiling joists attached per Table R602.3(1), the depth-thickness ratio for the total assembly shall be determined using the combined thickness of the rafter plus the attached ceiling joist. Exception: Roof trusses shall be braced in accordance with Section R802.10.3.</w:t>
      </w:r>
    </w:p>
    <w:p w:rsidR="006D018D" w:rsidRPr="006D018D" w:rsidRDefault="006D018D" w:rsidP="006D018D">
      <w:pPr>
        <w:pStyle w:val="ListParagraph"/>
        <w:spacing w:before="60" w:line="288" w:lineRule="auto"/>
        <w:ind w:left="360"/>
        <w:rPr>
          <w:rFonts w:asciiTheme="majorHAnsi" w:hAnsiTheme="majorHAnsi" w:cstheme="majorHAnsi"/>
          <w:bCs/>
          <w:color w:val="404040" w:themeColor="text1" w:themeTint="BF"/>
        </w:rPr>
      </w:pPr>
    </w:p>
    <w:p w:rsidR="006D018D" w:rsidRPr="006D018D" w:rsidRDefault="008F25C7" w:rsidP="006D018D">
      <w:pPr>
        <w:pStyle w:val="ListParagraph"/>
        <w:numPr>
          <w:ilvl w:val="0"/>
          <w:numId w:val="28"/>
        </w:numPr>
        <w:spacing w:after="0" w:line="288" w:lineRule="auto"/>
        <w:ind w:left="360"/>
        <w:rPr>
          <w:rFonts w:asciiTheme="majorHAnsi" w:hAnsiTheme="majorHAnsi" w:cstheme="majorHAnsi"/>
          <w:bCs/>
          <w:color w:val="404040" w:themeColor="text1" w:themeTint="BF"/>
        </w:rPr>
      </w:pPr>
      <w:r w:rsidRPr="006D018D">
        <w:rPr>
          <w:rFonts w:cstheme="minorHAnsi"/>
          <w:b/>
          <w:bCs/>
          <w:color w:val="404040" w:themeColor="text1" w:themeTint="BF"/>
        </w:rPr>
        <w:t xml:space="preserve">R802.8.1 Bridging: </w:t>
      </w:r>
      <w:r w:rsidR="004200A0" w:rsidRPr="006D018D">
        <w:rPr>
          <w:rFonts w:asciiTheme="majorHAnsi" w:hAnsiTheme="majorHAnsi" w:cstheme="majorHAnsi"/>
          <w:b/>
          <w:bCs/>
          <w:color w:val="404040" w:themeColor="text1" w:themeTint="BF"/>
        </w:rPr>
        <w:t xml:space="preserve"> </w:t>
      </w:r>
      <w:r w:rsidRPr="006D018D">
        <w:rPr>
          <w:rFonts w:asciiTheme="majorHAnsi" w:hAnsiTheme="majorHAnsi" w:cstheme="majorHAnsi"/>
          <w:bCs/>
          <w:color w:val="404040" w:themeColor="text1" w:themeTint="BF"/>
        </w:rPr>
        <w:t xml:space="preserve">Rafters and ceiling joists having a depth to-thickness ratio exceeding 6 to 1 based on nominal dimensions shall be supported laterally by solid blocking, diagonal bridging (wood or metal) or a continuous 1-inch by 3-inch wood strip nailed across the rafters or ceiling joists at intervals not exceeding </w:t>
      </w:r>
    </w:p>
    <w:p w:rsidR="006D018D" w:rsidRPr="006D018D" w:rsidRDefault="006D018D" w:rsidP="006D018D">
      <w:pPr>
        <w:pStyle w:val="ListParagraph"/>
        <w:spacing w:after="0" w:line="288" w:lineRule="auto"/>
        <w:ind w:left="360"/>
        <w:rPr>
          <w:rFonts w:asciiTheme="majorHAnsi" w:hAnsiTheme="majorHAnsi" w:cstheme="majorHAnsi"/>
          <w:bCs/>
          <w:color w:val="404040" w:themeColor="text1" w:themeTint="BF"/>
        </w:rPr>
      </w:pPr>
      <w:r w:rsidRPr="006D018D">
        <w:rPr>
          <w:rFonts w:asciiTheme="majorHAnsi" w:hAnsiTheme="majorHAnsi" w:cstheme="majorHAnsi"/>
          <w:bCs/>
          <w:color w:val="404040" w:themeColor="text1" w:themeTint="BF"/>
        </w:rPr>
        <w:t xml:space="preserve">eight </w:t>
      </w:r>
      <w:r w:rsidR="008F25C7" w:rsidRPr="006D018D">
        <w:rPr>
          <w:rFonts w:asciiTheme="majorHAnsi" w:hAnsiTheme="majorHAnsi" w:cstheme="majorHAnsi"/>
          <w:bCs/>
          <w:color w:val="404040" w:themeColor="text1" w:themeTint="BF"/>
        </w:rPr>
        <w:t>feet</w:t>
      </w:r>
      <w:r w:rsidR="00D00F4F" w:rsidRPr="006D018D">
        <w:rPr>
          <w:rFonts w:asciiTheme="majorHAnsi" w:hAnsiTheme="majorHAnsi" w:cstheme="majorHAnsi"/>
          <w:bCs/>
          <w:color w:val="404040" w:themeColor="text1" w:themeTint="BF"/>
        </w:rPr>
        <w:t>.</w:t>
      </w:r>
    </w:p>
    <w:p w:rsidR="006D018D" w:rsidRPr="006D018D" w:rsidRDefault="006D018D" w:rsidP="006D018D">
      <w:pPr>
        <w:pStyle w:val="ListParagraph"/>
        <w:spacing w:before="60" w:line="288" w:lineRule="auto"/>
        <w:ind w:left="360"/>
        <w:rPr>
          <w:rFonts w:asciiTheme="majorHAnsi" w:hAnsiTheme="majorHAnsi" w:cstheme="majorHAnsi"/>
          <w:bCs/>
          <w:color w:val="404040" w:themeColor="text1" w:themeTint="BF"/>
        </w:rPr>
      </w:pPr>
    </w:p>
    <w:p w:rsidR="004200A0" w:rsidRPr="006D018D" w:rsidRDefault="00E442EF" w:rsidP="006D018D">
      <w:pPr>
        <w:pStyle w:val="ListParagraph"/>
        <w:numPr>
          <w:ilvl w:val="0"/>
          <w:numId w:val="28"/>
        </w:numPr>
        <w:spacing w:before="60" w:line="288" w:lineRule="auto"/>
        <w:ind w:left="360"/>
        <w:rPr>
          <w:rFonts w:asciiTheme="majorHAnsi" w:hAnsiTheme="majorHAnsi" w:cstheme="majorHAnsi"/>
          <w:bCs/>
          <w:color w:val="404040" w:themeColor="text1" w:themeTint="BF"/>
        </w:rPr>
      </w:pPr>
      <w:r w:rsidRPr="006D018D">
        <w:rPr>
          <w:rFonts w:cstheme="minorHAnsi"/>
          <w:b/>
          <w:bCs/>
          <w:color w:val="404040" w:themeColor="text1" w:themeTint="BF"/>
        </w:rPr>
        <w:t>R802.9 Framing of openings</w:t>
      </w:r>
      <w:r w:rsidRPr="006D018D">
        <w:rPr>
          <w:rFonts w:asciiTheme="majorHAnsi" w:hAnsiTheme="majorHAnsi" w:cstheme="majorHAnsi"/>
          <w:b/>
          <w:bCs/>
          <w:color w:val="404040" w:themeColor="text1" w:themeTint="BF"/>
        </w:rPr>
        <w:t xml:space="preserve">: </w:t>
      </w:r>
      <w:r w:rsidRPr="006D018D">
        <w:rPr>
          <w:rFonts w:asciiTheme="majorHAnsi" w:hAnsiTheme="majorHAnsi" w:cstheme="majorHAnsi"/>
          <w:bCs/>
          <w:color w:val="404040" w:themeColor="text1" w:themeTint="BF"/>
        </w:rPr>
        <w:t>When the header joist span exceeds 4 feet, the trimmer joists and the header joist shall be doubled and of sufficient cross section to support the ceiling joists or rafter framing into the header. Approved hangers shall be used for the header joist to trimmer joist connections when the header joist span exceeds 6 feet.</w:t>
      </w:r>
    </w:p>
    <w:p w:rsidR="006D018D" w:rsidRDefault="006D018D" w:rsidP="006D018D">
      <w:pPr>
        <w:pStyle w:val="ListParagraph"/>
        <w:spacing w:before="60" w:line="288" w:lineRule="auto"/>
        <w:ind w:left="0"/>
        <w:rPr>
          <w:rFonts w:asciiTheme="majorHAnsi" w:hAnsiTheme="majorHAnsi" w:cstheme="majorHAnsi"/>
          <w:bCs/>
          <w:color w:val="404040" w:themeColor="text1" w:themeTint="BF"/>
        </w:rPr>
      </w:pPr>
    </w:p>
    <w:p w:rsidR="00B46B26" w:rsidRPr="00D45825" w:rsidRDefault="00B46B26" w:rsidP="006D018D">
      <w:pPr>
        <w:pStyle w:val="ListParagraph"/>
        <w:numPr>
          <w:ilvl w:val="0"/>
          <w:numId w:val="28"/>
        </w:numPr>
        <w:spacing w:before="60" w:line="288" w:lineRule="auto"/>
        <w:ind w:left="360"/>
        <w:rPr>
          <w:rFonts w:asciiTheme="majorHAnsi" w:hAnsiTheme="majorHAnsi" w:cstheme="majorHAnsi"/>
          <w:bCs/>
          <w:color w:val="404040" w:themeColor="text1" w:themeTint="BF"/>
        </w:rPr>
      </w:pPr>
      <w:r w:rsidRPr="00D45825">
        <w:rPr>
          <w:rFonts w:cstheme="minorHAnsi"/>
          <w:b/>
          <w:bCs/>
          <w:color w:val="404040" w:themeColor="text1" w:themeTint="BF"/>
        </w:rPr>
        <w:t>R802.11 Roof Tie-Down</w:t>
      </w:r>
      <w:r w:rsidRPr="00D45825">
        <w:rPr>
          <w:rFonts w:asciiTheme="majorHAnsi" w:hAnsiTheme="majorHAnsi" w:cstheme="majorHAnsi"/>
          <w:color w:val="404040" w:themeColor="text1" w:themeTint="BF"/>
        </w:rPr>
        <w:t xml:space="preserve"> Roof assemblies shall have uplift resistance in accordance with Sections R802.11.1.1 and R802.11.1.2.</w:t>
      </w:r>
    </w:p>
    <w:p w:rsidR="00B46B26" w:rsidRPr="00D45825" w:rsidRDefault="00B46B26" w:rsidP="006D018D">
      <w:pPr>
        <w:spacing w:line="288" w:lineRule="auto"/>
        <w:ind w:left="360"/>
        <w:rPr>
          <w:rFonts w:asciiTheme="majorHAnsi" w:hAnsiTheme="majorHAnsi" w:cstheme="majorHAnsi"/>
          <w:color w:val="404040" w:themeColor="text1" w:themeTint="BF"/>
        </w:rPr>
      </w:pPr>
      <w:r w:rsidRPr="00D45825">
        <w:rPr>
          <w:rFonts w:asciiTheme="majorHAnsi" w:hAnsiTheme="majorHAnsi" w:cstheme="majorHAnsi"/>
          <w:color w:val="404040" w:themeColor="text1" w:themeTint="BF"/>
        </w:rPr>
        <w:t>Where the uplift force does not exceed 200 pounds, rafters and trusses spaced not more than 24 inches on center shall be permitted to be attached to their supporting wall assemblies in accordance with Table R602.3(1)</w:t>
      </w:r>
      <w:r w:rsidR="00D00F4F">
        <w:rPr>
          <w:rFonts w:asciiTheme="majorHAnsi" w:hAnsiTheme="majorHAnsi" w:cstheme="majorHAnsi"/>
          <w:color w:val="404040" w:themeColor="text1" w:themeTint="BF"/>
        </w:rPr>
        <w:t>.</w:t>
      </w:r>
    </w:p>
    <w:p w:rsidR="00E442EF" w:rsidRPr="00D45825" w:rsidRDefault="00B46B26" w:rsidP="006D018D">
      <w:pPr>
        <w:spacing w:line="288" w:lineRule="auto"/>
        <w:ind w:left="360"/>
        <w:rPr>
          <w:rFonts w:asciiTheme="majorHAnsi" w:hAnsiTheme="majorHAnsi" w:cstheme="majorHAnsi"/>
          <w:color w:val="404040" w:themeColor="text1" w:themeTint="BF"/>
        </w:rPr>
      </w:pPr>
      <w:r w:rsidRPr="00D45825">
        <w:rPr>
          <w:rFonts w:asciiTheme="majorHAnsi" w:hAnsiTheme="majorHAnsi" w:cstheme="majorHAnsi"/>
          <w:color w:val="404040" w:themeColor="text1" w:themeTint="BF"/>
        </w:rPr>
        <w:t>Where the basic wind speed does not exceed 115 mph, the wind exposure category is B, the roof pitch is 5:12 or greater, and the roof span is 32 feet or less, rafters and trusses spaced not more than 24 inches on center shall be permitted to be attached to their supporting wall assemblies in accordance with Table R602.3(1)</w:t>
      </w:r>
      <w:r w:rsidR="00D00F4F">
        <w:rPr>
          <w:rFonts w:asciiTheme="majorHAnsi" w:hAnsiTheme="majorHAnsi" w:cstheme="majorHAnsi"/>
          <w:color w:val="404040" w:themeColor="text1" w:themeTint="BF"/>
        </w:rPr>
        <w:t>.</w:t>
      </w:r>
    </w:p>
    <w:p w:rsidR="00B46B26" w:rsidRPr="006D018D" w:rsidRDefault="00B46B26" w:rsidP="006D018D">
      <w:pPr>
        <w:pStyle w:val="ListParagraph"/>
        <w:numPr>
          <w:ilvl w:val="0"/>
          <w:numId w:val="28"/>
        </w:numPr>
        <w:spacing w:line="288" w:lineRule="auto"/>
        <w:ind w:left="360"/>
        <w:rPr>
          <w:rFonts w:asciiTheme="majorHAnsi" w:hAnsiTheme="majorHAnsi" w:cstheme="majorHAnsi"/>
          <w:color w:val="404040" w:themeColor="text1" w:themeTint="BF"/>
        </w:rPr>
      </w:pPr>
      <w:r w:rsidRPr="006D018D">
        <w:rPr>
          <w:rFonts w:cstheme="minorHAnsi"/>
          <w:b/>
          <w:bCs/>
          <w:color w:val="404040" w:themeColor="text1" w:themeTint="BF"/>
        </w:rPr>
        <w:t xml:space="preserve">R802.11.1.2 Rafter Uplift Resistance </w:t>
      </w:r>
      <w:r w:rsidRPr="006D018D">
        <w:rPr>
          <w:rFonts w:asciiTheme="majorHAnsi" w:hAnsiTheme="majorHAnsi" w:cstheme="majorHAnsi"/>
          <w:color w:val="404040" w:themeColor="text1" w:themeTint="BF"/>
        </w:rPr>
        <w:t>Individual rafters shall be attached to supporting wall assemblies by connections capable of resisting uplift forces as determined by Table R802.11 or as determined by accepted engineering practice. Connections for beams used in a roof system shall be designed in accordance with accepted engineering practice.</w:t>
      </w:r>
    </w:p>
    <w:p w:rsidR="001729BF" w:rsidRDefault="00F05D51" w:rsidP="00E21946">
      <w:pPr>
        <w:spacing w:after="160" w:line="259" w:lineRule="auto"/>
        <w:rPr>
          <w:color w:val="2E74B5" w:themeColor="accent1" w:themeShade="BF"/>
          <w:sz w:val="32"/>
          <w:szCs w:val="32"/>
        </w:rPr>
      </w:pPr>
      <w:r>
        <w:rPr>
          <w:color w:val="2E74B5" w:themeColor="accent1" w:themeShade="BF"/>
          <w:sz w:val="32"/>
          <w:szCs w:val="32"/>
        </w:rPr>
        <w:br w:type="page"/>
      </w:r>
      <w:r w:rsidR="00701471">
        <w:rPr>
          <w:color w:val="2E74B5" w:themeColor="accent1" w:themeShade="BF"/>
          <w:sz w:val="32"/>
          <w:szCs w:val="32"/>
        </w:rPr>
        <w:lastRenderedPageBreak/>
        <w:t>Notes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0160"/>
      </w:tblGrid>
      <w:tr w:rsidR="001729BF" w:rsidTr="00D00F4F">
        <w:tc>
          <w:tcPr>
            <w:tcW w:w="10160" w:type="dxa"/>
          </w:tcPr>
          <w:p w:rsidR="001729BF" w:rsidRDefault="001729BF" w:rsidP="001729BF">
            <w:pPr>
              <w:spacing w:line="240" w:lineRule="auto"/>
              <w:rPr>
                <w:rFonts w:asciiTheme="majorHAnsi" w:hAnsiTheme="majorHAnsi" w:cstheme="majorHAnsi"/>
                <w:color w:val="404040" w:themeColor="text1" w:themeTint="BF"/>
              </w:rPr>
            </w:pPr>
          </w:p>
        </w:tc>
      </w:tr>
      <w:tr w:rsidR="001729BF" w:rsidTr="00D00F4F">
        <w:tc>
          <w:tcPr>
            <w:tcW w:w="10160" w:type="dxa"/>
          </w:tcPr>
          <w:p w:rsidR="001729BF" w:rsidRDefault="001729BF" w:rsidP="001729BF">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D00F4F">
        <w:tc>
          <w:tcPr>
            <w:tcW w:w="10160" w:type="dxa"/>
          </w:tcPr>
          <w:p w:rsidR="00D00F4F" w:rsidRDefault="00D00F4F" w:rsidP="00A661C3">
            <w:pPr>
              <w:spacing w:line="240" w:lineRule="auto"/>
              <w:rPr>
                <w:rFonts w:asciiTheme="majorHAnsi" w:hAnsiTheme="majorHAnsi" w:cstheme="majorHAnsi"/>
                <w:color w:val="404040" w:themeColor="text1" w:themeTint="BF"/>
              </w:rPr>
            </w:pPr>
          </w:p>
        </w:tc>
      </w:tr>
      <w:tr w:rsidR="00D00F4F" w:rsidTr="007D02F0">
        <w:tc>
          <w:tcPr>
            <w:tcW w:w="10160" w:type="dxa"/>
            <w:tcBorders>
              <w:bottom w:val="single" w:sz="4" w:space="0" w:color="auto"/>
            </w:tcBorders>
          </w:tcPr>
          <w:p w:rsidR="00D00F4F" w:rsidRDefault="00D00F4F" w:rsidP="00A661C3">
            <w:pPr>
              <w:spacing w:line="240" w:lineRule="auto"/>
              <w:rPr>
                <w:rFonts w:asciiTheme="majorHAnsi" w:hAnsiTheme="majorHAnsi" w:cstheme="majorHAnsi"/>
                <w:color w:val="404040" w:themeColor="text1" w:themeTint="BF"/>
              </w:rPr>
            </w:pPr>
          </w:p>
        </w:tc>
      </w:tr>
      <w:tr w:rsidR="007D02F0" w:rsidTr="00D00F4F">
        <w:tc>
          <w:tcPr>
            <w:tcW w:w="10160" w:type="dxa"/>
          </w:tcPr>
          <w:p w:rsidR="007D02F0" w:rsidRDefault="007D02F0" w:rsidP="00A661C3">
            <w:pPr>
              <w:spacing w:line="240" w:lineRule="auto"/>
              <w:rPr>
                <w:rFonts w:asciiTheme="majorHAnsi" w:hAnsiTheme="majorHAnsi" w:cstheme="majorHAnsi"/>
                <w:color w:val="404040" w:themeColor="text1" w:themeTint="BF"/>
              </w:rPr>
            </w:pPr>
          </w:p>
        </w:tc>
      </w:tr>
      <w:tr w:rsidR="007D02F0" w:rsidTr="00D00F4F">
        <w:tc>
          <w:tcPr>
            <w:tcW w:w="10160" w:type="dxa"/>
          </w:tcPr>
          <w:p w:rsidR="007D02F0" w:rsidRDefault="007D02F0" w:rsidP="00A661C3">
            <w:pPr>
              <w:spacing w:line="240" w:lineRule="auto"/>
              <w:rPr>
                <w:rFonts w:asciiTheme="majorHAnsi" w:hAnsiTheme="majorHAnsi" w:cstheme="majorHAnsi"/>
                <w:color w:val="404040" w:themeColor="text1" w:themeTint="BF"/>
              </w:rPr>
            </w:pPr>
          </w:p>
        </w:tc>
      </w:tr>
      <w:tr w:rsidR="007D02F0" w:rsidTr="00D00F4F">
        <w:tc>
          <w:tcPr>
            <w:tcW w:w="10160" w:type="dxa"/>
          </w:tcPr>
          <w:p w:rsidR="007D02F0" w:rsidRDefault="007D02F0" w:rsidP="00A661C3">
            <w:pPr>
              <w:spacing w:line="240" w:lineRule="auto"/>
              <w:rPr>
                <w:rFonts w:asciiTheme="majorHAnsi" w:hAnsiTheme="majorHAnsi" w:cstheme="majorHAnsi"/>
                <w:color w:val="404040" w:themeColor="text1" w:themeTint="BF"/>
              </w:rPr>
            </w:pPr>
          </w:p>
        </w:tc>
      </w:tr>
      <w:tr w:rsidR="00F05D51" w:rsidTr="00D00F4F">
        <w:tc>
          <w:tcPr>
            <w:tcW w:w="10160" w:type="dxa"/>
          </w:tcPr>
          <w:p w:rsidR="00F05D51" w:rsidRDefault="00F05D51" w:rsidP="00A661C3">
            <w:pPr>
              <w:spacing w:line="240" w:lineRule="auto"/>
              <w:rPr>
                <w:rFonts w:asciiTheme="majorHAnsi" w:hAnsiTheme="majorHAnsi" w:cstheme="majorHAnsi"/>
                <w:color w:val="404040" w:themeColor="text1" w:themeTint="BF"/>
              </w:rPr>
            </w:pPr>
          </w:p>
        </w:tc>
      </w:tr>
    </w:tbl>
    <w:p w:rsidR="001729BF" w:rsidRPr="00D45825" w:rsidRDefault="001729BF" w:rsidP="00606B61">
      <w:pPr>
        <w:spacing w:line="240" w:lineRule="auto"/>
        <w:rPr>
          <w:rFonts w:asciiTheme="majorHAnsi" w:hAnsiTheme="majorHAnsi" w:cstheme="majorHAnsi"/>
          <w:color w:val="404040" w:themeColor="text1" w:themeTint="BF"/>
        </w:rPr>
      </w:pPr>
    </w:p>
    <w:sectPr w:rsidR="001729BF" w:rsidRPr="00D45825" w:rsidSect="00562AB2">
      <w:headerReference w:type="default" r:id="rId11"/>
      <w:footerReference w:type="default" r:id="rId12"/>
      <w:pgSz w:w="12240" w:h="15840"/>
      <w:pgMar w:top="2160" w:right="99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94B" w:rsidRDefault="008A394B" w:rsidP="00E06FDD">
      <w:pPr>
        <w:spacing w:after="0" w:line="240" w:lineRule="auto"/>
      </w:pPr>
      <w:r>
        <w:separator/>
      </w:r>
    </w:p>
  </w:endnote>
  <w:endnote w:type="continuationSeparator" w:id="0">
    <w:p w:rsidR="008A394B" w:rsidRDefault="008A394B" w:rsidP="00E06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FDingbats Number">
    <w:panose1 w:val="00000000000000000000"/>
    <w:charset w:val="00"/>
    <w:family w:val="modern"/>
    <w:notTrueType/>
    <w:pitch w:val="variable"/>
    <w:sig w:usb0="8000000B" w:usb1="4000204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0775222"/>
      <w:docPartObj>
        <w:docPartGallery w:val="Page Numbers (Bottom of Page)"/>
        <w:docPartUnique/>
      </w:docPartObj>
    </w:sdtPr>
    <w:sdtEndPr/>
    <w:sdtContent>
      <w:p w:rsidR="00E06FDD" w:rsidRDefault="00E06FDD">
        <w:pPr>
          <w:pStyle w:val="Footer"/>
        </w:pPr>
        <w:r>
          <w:rPr>
            <w:noProof/>
          </w:rPr>
          <mc:AlternateContent>
            <mc:Choice Requires="wpg">
              <w:drawing>
                <wp:anchor distT="0" distB="0" distL="114300" distR="114300" simplePos="0" relativeHeight="251662336" behindDoc="0" locked="0" layoutInCell="1" allowOverlap="1" wp14:anchorId="3F54101A" wp14:editId="16FA926F">
                  <wp:simplePos x="0" y="0"/>
                  <wp:positionH relativeFrom="margin">
                    <wp:posOffset>104775</wp:posOffset>
                  </wp:positionH>
                  <wp:positionV relativeFrom="page">
                    <wp:posOffset>9477375</wp:posOffset>
                  </wp:positionV>
                  <wp:extent cx="274320" cy="554990"/>
                  <wp:effectExtent l="0" t="0" r="11430" b="1651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 cy="554990"/>
                            <a:chOff x="1908" y="14954"/>
                            <a:chExt cx="432" cy="874"/>
                          </a:xfrm>
                        </wpg:grpSpPr>
                        <wps:wsp>
                          <wps:cNvPr id="3" name="AutoShape 77"/>
                          <wps:cNvCnPr>
                            <a:cxnSpLocks noChangeShapeType="1"/>
                          </wps:cNvCnPr>
                          <wps:spPr bwMode="auto">
                            <a:xfrm flipV="1">
                              <a:off x="2111" y="15387"/>
                              <a:ext cx="0" cy="441"/>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21" name="Rectangle 78"/>
                          <wps:cNvSpPr>
                            <a:spLocks noChangeArrowheads="1"/>
                          </wps:cNvSpPr>
                          <wps:spPr bwMode="auto">
                            <a:xfrm>
                              <a:off x="1908" y="14954"/>
                              <a:ext cx="432" cy="432"/>
                            </a:xfrm>
                            <a:prstGeom prst="rect">
                              <a:avLst/>
                            </a:prstGeom>
                            <a:noFill/>
                            <a:ln w="9525">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E06FDD" w:rsidRPr="00AC7E09" w:rsidRDefault="00E06FDD">
                                <w:pPr>
                                  <w:pStyle w:val="Footer"/>
                                  <w:jc w:val="center"/>
                                  <w:rPr>
                                    <w:color w:val="7F7F7F" w:themeColor="text1" w:themeTint="80"/>
                                    <w:sz w:val="16"/>
                                    <w:szCs w:val="16"/>
                                  </w:rPr>
                                </w:pPr>
                                <w:r w:rsidRPr="00AC7E09">
                                  <w:rPr>
                                    <w:color w:val="7F7F7F" w:themeColor="text1" w:themeTint="80"/>
                                  </w:rPr>
                                  <w:fldChar w:fldCharType="begin"/>
                                </w:r>
                                <w:r w:rsidRPr="00AC7E09">
                                  <w:rPr>
                                    <w:color w:val="7F7F7F" w:themeColor="text1" w:themeTint="80"/>
                                  </w:rPr>
                                  <w:instrText xml:space="preserve"> PAGE    \* MERGEFORMAT </w:instrText>
                                </w:r>
                                <w:r w:rsidRPr="00AC7E09">
                                  <w:rPr>
                                    <w:color w:val="7F7F7F" w:themeColor="text1" w:themeTint="80"/>
                                  </w:rPr>
                                  <w:fldChar w:fldCharType="separate"/>
                                </w:r>
                                <w:r w:rsidR="000C6F34" w:rsidRPr="000C6F34">
                                  <w:rPr>
                                    <w:noProof/>
                                    <w:color w:val="7F7F7F" w:themeColor="text1" w:themeTint="80"/>
                                    <w:sz w:val="16"/>
                                    <w:szCs w:val="16"/>
                                  </w:rPr>
                                  <w:t>2</w:t>
                                </w:r>
                                <w:r w:rsidRPr="00AC7E09">
                                  <w:rPr>
                                    <w:noProof/>
                                    <w:color w:val="7F7F7F" w:themeColor="text1" w:themeTint="80"/>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54101A" id="Group 2" o:spid="_x0000_s1029" style="position:absolute;margin-left:8.25pt;margin-top:746.25pt;width:21.6pt;height:43.7pt;z-index:251662336;mso-position-horizontal-relative:margin;mso-position-vertical-relative:page" coordorigin="1908,14954" coordsize="432,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">
                  <v:shapetype id="_x0000_t32" coordsize="21600,21600" o:spt="32" o:oned="t" path="m,l21600,21600e" filled="f">
                    <v:path arrowok="t" fillok="f" o:connecttype="none"/>
                    <o:lock v:ext="edit" shapetype="t"/>
                  </v:shapetype>
                  <v:shape id="AutoShape 77" o:spid="_x0000_s1030"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" strokecolor="gray [1629]"/>
                  <v:rect id="Rectangle 78" o:spid="_x0000_s1031" style="position:absolute;left:1908;top:14954;width:432;height: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" filled="f" strokecolor="gray [1629]">
                    <v:textbox>
                      <w:txbxContent>
                        <w:p w:rsidR="00E06FDD" w:rsidRPr="00AC7E09" w:rsidRDefault="00E06FDD">
                          <w:pPr>
                            <w:pStyle w:val="Footer"/>
                            <w:jc w:val="center"/>
                            <w:rPr>
                              <w:color w:val="7F7F7F" w:themeColor="text1" w:themeTint="80"/>
                              <w:sz w:val="16"/>
                              <w:szCs w:val="16"/>
                            </w:rPr>
                          </w:pPr>
                          <w:r w:rsidRPr="00AC7E09">
                            <w:rPr>
                              <w:color w:val="7F7F7F" w:themeColor="text1" w:themeTint="80"/>
                            </w:rPr>
                            <w:fldChar w:fldCharType="begin"/>
                          </w:r>
                          <w:r w:rsidRPr="00AC7E09">
                            <w:rPr>
                              <w:color w:val="7F7F7F" w:themeColor="text1" w:themeTint="80"/>
                            </w:rPr>
                            <w:instrText xml:space="preserve"> PAGE    \* MERGEFORMAT </w:instrText>
                          </w:r>
                          <w:r w:rsidRPr="00AC7E09">
                            <w:rPr>
                              <w:color w:val="7F7F7F" w:themeColor="text1" w:themeTint="80"/>
                            </w:rPr>
                            <w:fldChar w:fldCharType="separate"/>
                          </w:r>
                          <w:r w:rsidR="000C6F34" w:rsidRPr="000C6F34">
                            <w:rPr>
                              <w:noProof/>
                              <w:color w:val="7F7F7F" w:themeColor="text1" w:themeTint="80"/>
                              <w:sz w:val="16"/>
                              <w:szCs w:val="16"/>
                            </w:rPr>
                            <w:t>2</w:t>
                          </w:r>
                          <w:r w:rsidRPr="00AC7E09">
                            <w:rPr>
                              <w:noProof/>
                              <w:color w:val="7F7F7F" w:themeColor="text1" w:themeTint="80"/>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94B" w:rsidRDefault="008A394B" w:rsidP="00E06FDD">
      <w:pPr>
        <w:spacing w:after="0" w:line="240" w:lineRule="auto"/>
      </w:pPr>
      <w:r>
        <w:separator/>
      </w:r>
    </w:p>
  </w:footnote>
  <w:footnote w:type="continuationSeparator" w:id="0">
    <w:p w:rsidR="008A394B" w:rsidRDefault="008A394B" w:rsidP="00E06F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FDD" w:rsidRPr="00AC7E09" w:rsidRDefault="0024328E" w:rsidP="00804938">
    <w:pPr>
      <w:pStyle w:val="Header"/>
      <w:spacing w:after="120"/>
      <w:rPr>
        <w:color w:val="404040" w:themeColor="text1" w:themeTint="BF"/>
        <w:sz w:val="32"/>
        <w:szCs w:val="32"/>
      </w:rPr>
    </w:pPr>
    <w:r>
      <w:rPr>
        <w:color w:val="404040" w:themeColor="text1" w:themeTint="BF"/>
        <w:sz w:val="32"/>
        <w:szCs w:val="32"/>
      </w:rPr>
      <w:t>Code Requirements for Conventionally Framed Roofs IRC 2015</w:t>
    </w:r>
  </w:p>
  <w:p w:rsidR="00E06FDD" w:rsidRPr="00AC7E09" w:rsidRDefault="00E06FDD" w:rsidP="00804938">
    <w:pPr>
      <w:pStyle w:val="Header"/>
      <w:tabs>
        <w:tab w:val="clear" w:pos="9360"/>
        <w:tab w:val="left" w:pos="4680"/>
      </w:tabs>
      <w:spacing w:after="240"/>
      <w:rPr>
        <w:rFonts w:asciiTheme="majorHAnsi" w:hAnsiTheme="majorHAnsi"/>
        <w:color w:val="404040" w:themeColor="text1" w:themeTint="BF"/>
        <w:sz w:val="28"/>
        <w:szCs w:val="28"/>
      </w:rPr>
    </w:pPr>
    <w:r w:rsidRPr="00AC7E09">
      <w:rPr>
        <w:rFonts w:asciiTheme="majorHAnsi" w:hAnsiTheme="majorHAnsi"/>
        <w:noProof/>
        <w:color w:val="404040" w:themeColor="text1" w:themeTint="BF"/>
        <w:sz w:val="28"/>
        <w:szCs w:val="28"/>
      </w:rPr>
      <mc:AlternateContent>
        <mc:Choice Requires="wps">
          <w:drawing>
            <wp:anchor distT="0" distB="0" distL="114300" distR="114300" simplePos="0" relativeHeight="251660288" behindDoc="0" locked="0" layoutInCell="1" allowOverlap="1" wp14:anchorId="18BE5A67" wp14:editId="599EE214">
              <wp:simplePos x="0" y="0"/>
              <wp:positionH relativeFrom="column">
                <wp:posOffset>47625</wp:posOffset>
              </wp:positionH>
              <wp:positionV relativeFrom="paragraph">
                <wp:posOffset>304165</wp:posOffset>
              </wp:positionV>
              <wp:extent cx="632079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63207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w:pict>
            <v:line w14:anchorId="381D2633"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pt,23.95pt" to="501.4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" strokecolor="black [3200]" strokeweight=".5pt">
              <v:stroke joinstyle="miter"/>
            </v:line>
          </w:pict>
        </mc:Fallback>
      </mc:AlternateContent>
    </w:r>
    <w:r w:rsidRPr="00AC7E09">
      <w:rPr>
        <w:rFonts w:asciiTheme="majorHAnsi" w:hAnsiTheme="majorHAnsi"/>
        <w:color w:val="404040" w:themeColor="text1" w:themeTint="BF"/>
        <w:sz w:val="28"/>
        <w:szCs w:val="28"/>
      </w:rPr>
      <w:t>Participant Handout</w:t>
    </w:r>
  </w:p>
  <w:p w:rsidR="00E06FDD" w:rsidRPr="00E06FDD" w:rsidRDefault="00E06FDD" w:rsidP="00E06FDD">
    <w:pPr>
      <w:pStyle w:val="Header"/>
      <w:ind w:left="1800"/>
      <w:rPr>
        <w:rFonts w:asciiTheme="majorHAnsi" w:hAnsiTheme="majorHAns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3B84"/>
    <w:multiLevelType w:val="hybridMultilevel"/>
    <w:tmpl w:val="DD20B57E"/>
    <w:lvl w:ilvl="0" w:tplc="F3F24F00">
      <w:start w:val="1"/>
      <w:numFmt w:val="decimal"/>
      <w:lvlText w:val="%1"/>
      <w:lvlJc w:val="left"/>
      <w:pPr>
        <w:ind w:left="1080" w:hanging="360"/>
      </w:pPr>
      <w:rPr>
        <w:rFonts w:ascii="FFDingbats Number" w:hAnsi="FFDingbats Number" w:hint="default"/>
        <w:b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C107A"/>
    <w:multiLevelType w:val="hybridMultilevel"/>
    <w:tmpl w:val="764E2D20"/>
    <w:lvl w:ilvl="0" w:tplc="F3F24F00">
      <w:start w:val="1"/>
      <w:numFmt w:val="decimal"/>
      <w:lvlText w:val="%1"/>
      <w:lvlJc w:val="left"/>
      <w:pPr>
        <w:ind w:left="1440" w:hanging="360"/>
      </w:pPr>
      <w:rPr>
        <w:rFonts w:ascii="FFDingbats Number" w:hAnsi="FFDingbats Number" w:hint="default"/>
        <w:b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81578F"/>
    <w:multiLevelType w:val="hybridMultilevel"/>
    <w:tmpl w:val="922AC47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476701"/>
    <w:multiLevelType w:val="hybridMultilevel"/>
    <w:tmpl w:val="D3504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80154A"/>
    <w:multiLevelType w:val="hybridMultilevel"/>
    <w:tmpl w:val="DF16EFD6"/>
    <w:lvl w:ilvl="0" w:tplc="F3F24F00">
      <w:start w:val="1"/>
      <w:numFmt w:val="decimal"/>
      <w:lvlText w:val="%1"/>
      <w:lvlJc w:val="left"/>
      <w:pPr>
        <w:ind w:left="720" w:hanging="360"/>
      </w:pPr>
      <w:rPr>
        <w:rFonts w:ascii="FFDingbats Number" w:hAnsi="FFDingbats Number"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610D4D"/>
    <w:multiLevelType w:val="hybridMultilevel"/>
    <w:tmpl w:val="34F4F90E"/>
    <w:lvl w:ilvl="0" w:tplc="90024652">
      <w:start w:val="1"/>
      <w:numFmt w:val="decimal"/>
      <w:lvlText w:val="%1"/>
      <w:lvlJc w:val="left"/>
      <w:pPr>
        <w:ind w:left="540" w:hanging="360"/>
      </w:pPr>
      <w:rPr>
        <w:rFonts w:ascii="FFDingbats Number" w:hAnsi="FFDingbats Number" w:hint="default"/>
        <w:b w:val="0"/>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F7BB0"/>
    <w:multiLevelType w:val="hybridMultilevel"/>
    <w:tmpl w:val="57246D74"/>
    <w:lvl w:ilvl="0" w:tplc="A89E682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216268"/>
    <w:multiLevelType w:val="hybridMultilevel"/>
    <w:tmpl w:val="97C87494"/>
    <w:lvl w:ilvl="0" w:tplc="D51C4358">
      <w:start w:val="1"/>
      <w:numFmt w:val="decimal"/>
      <w:lvlText w:val="%1)"/>
      <w:lvlJc w:val="left"/>
      <w:pPr>
        <w:ind w:left="720" w:hanging="360"/>
      </w:pPr>
      <w:rPr>
        <w:rFonts w:asciiTheme="majorHAnsi" w:hAnsiTheme="majorHAnsi" w:cstheme="majorHAnsi"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E9691A"/>
    <w:multiLevelType w:val="multilevel"/>
    <w:tmpl w:val="0409001D"/>
    <w:numStyleLink w:val="DingNumbers"/>
  </w:abstractNum>
  <w:abstractNum w:abstractNumId="9" w15:restartNumberingAfterBreak="0">
    <w:nsid w:val="3A0A4FEE"/>
    <w:multiLevelType w:val="hybridMultilevel"/>
    <w:tmpl w:val="76CE1F9A"/>
    <w:lvl w:ilvl="0" w:tplc="98987598">
      <w:start w:val="1"/>
      <w:numFmt w:val="bullet"/>
      <w:lvlText w:val=""/>
      <w:lvlJc w:val="left"/>
      <w:pPr>
        <w:ind w:left="720" w:hanging="360"/>
      </w:pPr>
      <w:rPr>
        <w:rFonts w:ascii="FFDingbats Number" w:hAnsi="FFDingbats Number" w:hint="default"/>
        <w:b/>
        <w:i w:val="0"/>
        <w:color w:val="5B9BD5" w:themeColor="accent1"/>
        <w:sz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9358E"/>
    <w:multiLevelType w:val="hybridMultilevel"/>
    <w:tmpl w:val="98D22B9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0426347"/>
    <w:multiLevelType w:val="multilevel"/>
    <w:tmpl w:val="0409001D"/>
    <w:styleLink w:val="Style1"/>
    <w:lvl w:ilvl="0">
      <w:start w:val="1"/>
      <w:numFmt w:val="decimal"/>
      <w:lvlText w:val="%1)"/>
      <w:lvlJc w:val="left"/>
      <w:pPr>
        <w:ind w:left="360" w:hanging="360"/>
      </w:pPr>
      <w:rPr>
        <w:rFonts w:ascii="FFDingbats Number" w:hAnsi="FFDingbats Number"/>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20C116B"/>
    <w:multiLevelType w:val="hybridMultilevel"/>
    <w:tmpl w:val="DC3A5E90"/>
    <w:lvl w:ilvl="0" w:tplc="F3F24F00">
      <w:start w:val="1"/>
      <w:numFmt w:val="decimal"/>
      <w:lvlText w:val="%1"/>
      <w:lvlJc w:val="left"/>
      <w:pPr>
        <w:ind w:left="720" w:hanging="360"/>
      </w:pPr>
      <w:rPr>
        <w:rFonts w:ascii="FFDingbats Number" w:hAnsi="FFDingbats Number"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643CC7"/>
    <w:multiLevelType w:val="multilevel"/>
    <w:tmpl w:val="0409001D"/>
    <w:numStyleLink w:val="DingNumbers"/>
  </w:abstractNum>
  <w:abstractNum w:abstractNumId="14" w15:restartNumberingAfterBreak="0">
    <w:nsid w:val="43AD0E0F"/>
    <w:multiLevelType w:val="hybridMultilevel"/>
    <w:tmpl w:val="F612A27E"/>
    <w:lvl w:ilvl="0" w:tplc="F3F24F00">
      <w:start w:val="1"/>
      <w:numFmt w:val="decimal"/>
      <w:lvlText w:val="%1"/>
      <w:lvlJc w:val="left"/>
      <w:pPr>
        <w:ind w:left="1080" w:hanging="360"/>
      </w:pPr>
      <w:rPr>
        <w:rFonts w:ascii="FFDingbats Number" w:hAnsi="FFDingbats Number" w:hint="default"/>
        <w:b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9C7FF9"/>
    <w:multiLevelType w:val="hybridMultilevel"/>
    <w:tmpl w:val="8FF676D4"/>
    <w:lvl w:ilvl="0" w:tplc="EF2C19E8">
      <w:numFmt w:val="decimal"/>
      <w:lvlText w:val="%1"/>
      <w:lvlJc w:val="left"/>
      <w:pPr>
        <w:ind w:left="720" w:hanging="360"/>
      </w:pPr>
      <w:rPr>
        <w:rFonts w:ascii="FFDingbats Number" w:hAnsi="FFDingbats Number" w:cstheme="min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37D0F"/>
    <w:multiLevelType w:val="hybridMultilevel"/>
    <w:tmpl w:val="47643D88"/>
    <w:lvl w:ilvl="0" w:tplc="EF2C19E8">
      <w:numFmt w:val="decimal"/>
      <w:lvlText w:val="%1"/>
      <w:lvlJc w:val="left"/>
      <w:pPr>
        <w:ind w:left="720" w:hanging="360"/>
      </w:pPr>
      <w:rPr>
        <w:rFonts w:ascii="FFDingbats Number" w:hAnsi="FFDingbats Number" w:cstheme="min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001BCA"/>
    <w:multiLevelType w:val="hybridMultilevel"/>
    <w:tmpl w:val="835A99F0"/>
    <w:lvl w:ilvl="0" w:tplc="F3F24F00">
      <w:start w:val="1"/>
      <w:numFmt w:val="decimal"/>
      <w:lvlText w:val="%1"/>
      <w:lvlJc w:val="left"/>
      <w:pPr>
        <w:ind w:left="720" w:hanging="360"/>
      </w:pPr>
      <w:rPr>
        <w:rFonts w:ascii="FFDingbats Number" w:hAnsi="FFDingbats Number"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B937F7"/>
    <w:multiLevelType w:val="hybridMultilevel"/>
    <w:tmpl w:val="379A9A12"/>
    <w:lvl w:ilvl="0" w:tplc="F3F24F00">
      <w:start w:val="1"/>
      <w:numFmt w:val="decimal"/>
      <w:lvlText w:val="%1"/>
      <w:lvlJc w:val="left"/>
      <w:pPr>
        <w:ind w:left="720" w:hanging="360"/>
      </w:pPr>
      <w:rPr>
        <w:rFonts w:ascii="FFDingbats Number" w:hAnsi="FFDingbats Number"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453A0"/>
    <w:multiLevelType w:val="hybridMultilevel"/>
    <w:tmpl w:val="BEBE19C8"/>
    <w:lvl w:ilvl="0" w:tplc="F3F24F00">
      <w:start w:val="1"/>
      <w:numFmt w:val="decimal"/>
      <w:lvlText w:val="%1"/>
      <w:lvlJc w:val="left"/>
      <w:pPr>
        <w:ind w:left="1440" w:hanging="360"/>
      </w:pPr>
      <w:rPr>
        <w:rFonts w:ascii="FFDingbats Number" w:hAnsi="FFDingbats Number" w:hint="default"/>
        <w:b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A274D9A"/>
    <w:multiLevelType w:val="hybridMultilevel"/>
    <w:tmpl w:val="AD400B94"/>
    <w:lvl w:ilvl="0" w:tplc="F3F24F00">
      <w:start w:val="1"/>
      <w:numFmt w:val="decimal"/>
      <w:lvlText w:val="%1"/>
      <w:lvlJc w:val="left"/>
      <w:pPr>
        <w:ind w:left="720" w:hanging="360"/>
      </w:pPr>
      <w:rPr>
        <w:rFonts w:ascii="FFDingbats Number" w:hAnsi="FFDingbats Number"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2271F8"/>
    <w:multiLevelType w:val="hybridMultilevel"/>
    <w:tmpl w:val="09AA4412"/>
    <w:lvl w:ilvl="0" w:tplc="EF2C19E8">
      <w:numFmt w:val="decimal"/>
      <w:lvlText w:val="%1"/>
      <w:lvlJc w:val="left"/>
      <w:pPr>
        <w:ind w:left="1080" w:hanging="360"/>
      </w:pPr>
      <w:rPr>
        <w:rFonts w:ascii="FFDingbats Number" w:hAnsi="FFDingbats Number" w:cstheme="minorHAnsi"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214380A"/>
    <w:multiLevelType w:val="hybridMultilevel"/>
    <w:tmpl w:val="13AE59E4"/>
    <w:lvl w:ilvl="0" w:tplc="F3F24F00">
      <w:start w:val="1"/>
      <w:numFmt w:val="decimal"/>
      <w:lvlText w:val="%1"/>
      <w:lvlJc w:val="left"/>
      <w:pPr>
        <w:ind w:left="1080" w:hanging="360"/>
      </w:pPr>
      <w:rPr>
        <w:rFonts w:ascii="FFDingbats Number" w:hAnsi="FFDingbats Number" w:hint="default"/>
        <w:b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2475DBF"/>
    <w:multiLevelType w:val="hybridMultilevel"/>
    <w:tmpl w:val="821E23A4"/>
    <w:lvl w:ilvl="0" w:tplc="F3F24F00">
      <w:start w:val="1"/>
      <w:numFmt w:val="decimal"/>
      <w:lvlText w:val="%1"/>
      <w:lvlJc w:val="left"/>
      <w:pPr>
        <w:ind w:left="720" w:hanging="360"/>
      </w:pPr>
      <w:rPr>
        <w:rFonts w:ascii="FFDingbats Number" w:hAnsi="FFDingbats Number"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33066"/>
    <w:multiLevelType w:val="hybridMultilevel"/>
    <w:tmpl w:val="EC6448B0"/>
    <w:lvl w:ilvl="0" w:tplc="EF2C19E8">
      <w:numFmt w:val="decimal"/>
      <w:lvlText w:val="%1"/>
      <w:lvlJc w:val="left"/>
      <w:pPr>
        <w:ind w:left="720" w:hanging="360"/>
      </w:pPr>
      <w:rPr>
        <w:rFonts w:ascii="FFDingbats Number" w:hAnsi="FFDingbats Number" w:cstheme="min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E71BC"/>
    <w:multiLevelType w:val="hybridMultilevel"/>
    <w:tmpl w:val="1BC24D9E"/>
    <w:lvl w:ilvl="0" w:tplc="EF2C19E8">
      <w:numFmt w:val="decimal"/>
      <w:lvlText w:val="%1"/>
      <w:lvlJc w:val="left"/>
      <w:pPr>
        <w:ind w:left="900" w:hanging="360"/>
      </w:pPr>
      <w:rPr>
        <w:rFonts w:ascii="FFDingbats Number" w:hAnsi="FFDingbats Number" w:cstheme="minorHAns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69207F0"/>
    <w:multiLevelType w:val="hybridMultilevel"/>
    <w:tmpl w:val="570007E8"/>
    <w:lvl w:ilvl="0" w:tplc="D3B665DA">
      <w:start w:val="1"/>
      <w:numFmt w:val="bullet"/>
      <w:lvlText w:val="•"/>
      <w:lvlJc w:val="left"/>
      <w:pPr>
        <w:tabs>
          <w:tab w:val="num" w:pos="720"/>
        </w:tabs>
        <w:ind w:left="720" w:hanging="360"/>
      </w:pPr>
      <w:rPr>
        <w:rFonts w:ascii="Arial" w:hAnsi="Arial" w:hint="default"/>
      </w:rPr>
    </w:lvl>
    <w:lvl w:ilvl="1" w:tplc="F4DC1F3E" w:tentative="1">
      <w:start w:val="1"/>
      <w:numFmt w:val="bullet"/>
      <w:lvlText w:val="•"/>
      <w:lvlJc w:val="left"/>
      <w:pPr>
        <w:tabs>
          <w:tab w:val="num" w:pos="1440"/>
        </w:tabs>
        <w:ind w:left="1440" w:hanging="360"/>
      </w:pPr>
      <w:rPr>
        <w:rFonts w:ascii="Arial" w:hAnsi="Arial" w:hint="default"/>
      </w:rPr>
    </w:lvl>
    <w:lvl w:ilvl="2" w:tplc="E7960A26">
      <w:start w:val="1"/>
      <w:numFmt w:val="bullet"/>
      <w:lvlText w:val="•"/>
      <w:lvlJc w:val="left"/>
      <w:pPr>
        <w:tabs>
          <w:tab w:val="num" w:pos="2160"/>
        </w:tabs>
        <w:ind w:left="2160" w:hanging="360"/>
      </w:pPr>
      <w:rPr>
        <w:rFonts w:ascii="Arial" w:hAnsi="Arial" w:hint="default"/>
      </w:rPr>
    </w:lvl>
    <w:lvl w:ilvl="3" w:tplc="CC989A16" w:tentative="1">
      <w:start w:val="1"/>
      <w:numFmt w:val="bullet"/>
      <w:lvlText w:val="•"/>
      <w:lvlJc w:val="left"/>
      <w:pPr>
        <w:tabs>
          <w:tab w:val="num" w:pos="2880"/>
        </w:tabs>
        <w:ind w:left="2880" w:hanging="360"/>
      </w:pPr>
      <w:rPr>
        <w:rFonts w:ascii="Arial" w:hAnsi="Arial" w:hint="default"/>
      </w:rPr>
    </w:lvl>
    <w:lvl w:ilvl="4" w:tplc="A3AA4B94" w:tentative="1">
      <w:start w:val="1"/>
      <w:numFmt w:val="bullet"/>
      <w:lvlText w:val="•"/>
      <w:lvlJc w:val="left"/>
      <w:pPr>
        <w:tabs>
          <w:tab w:val="num" w:pos="3600"/>
        </w:tabs>
        <w:ind w:left="3600" w:hanging="360"/>
      </w:pPr>
      <w:rPr>
        <w:rFonts w:ascii="Arial" w:hAnsi="Arial" w:hint="default"/>
      </w:rPr>
    </w:lvl>
    <w:lvl w:ilvl="5" w:tplc="CA1C42FA" w:tentative="1">
      <w:start w:val="1"/>
      <w:numFmt w:val="bullet"/>
      <w:lvlText w:val="•"/>
      <w:lvlJc w:val="left"/>
      <w:pPr>
        <w:tabs>
          <w:tab w:val="num" w:pos="4320"/>
        </w:tabs>
        <w:ind w:left="4320" w:hanging="360"/>
      </w:pPr>
      <w:rPr>
        <w:rFonts w:ascii="Arial" w:hAnsi="Arial" w:hint="default"/>
      </w:rPr>
    </w:lvl>
    <w:lvl w:ilvl="6" w:tplc="DE621A96" w:tentative="1">
      <w:start w:val="1"/>
      <w:numFmt w:val="bullet"/>
      <w:lvlText w:val="•"/>
      <w:lvlJc w:val="left"/>
      <w:pPr>
        <w:tabs>
          <w:tab w:val="num" w:pos="5040"/>
        </w:tabs>
        <w:ind w:left="5040" w:hanging="360"/>
      </w:pPr>
      <w:rPr>
        <w:rFonts w:ascii="Arial" w:hAnsi="Arial" w:hint="default"/>
      </w:rPr>
    </w:lvl>
    <w:lvl w:ilvl="7" w:tplc="6090132A" w:tentative="1">
      <w:start w:val="1"/>
      <w:numFmt w:val="bullet"/>
      <w:lvlText w:val="•"/>
      <w:lvlJc w:val="left"/>
      <w:pPr>
        <w:tabs>
          <w:tab w:val="num" w:pos="5760"/>
        </w:tabs>
        <w:ind w:left="5760" w:hanging="360"/>
      </w:pPr>
      <w:rPr>
        <w:rFonts w:ascii="Arial" w:hAnsi="Arial" w:hint="default"/>
      </w:rPr>
    </w:lvl>
    <w:lvl w:ilvl="8" w:tplc="9B1C00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EF2B84"/>
    <w:multiLevelType w:val="multilevel"/>
    <w:tmpl w:val="0409001D"/>
    <w:styleLink w:val="DingNumbers"/>
    <w:lvl w:ilvl="0">
      <w:start w:val="1"/>
      <w:numFmt w:val="decimal"/>
      <w:lvlText w:val="%1"/>
      <w:lvlJc w:val="left"/>
      <w:pPr>
        <w:ind w:left="360" w:hanging="360"/>
      </w:pPr>
      <w:rPr>
        <w:rFonts w:ascii="FFDingbats Number" w:hAnsi="FFDingbats Number" w:hint="default"/>
        <w:color w:val="5B9BD5" w:themeColor="accent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317010"/>
    <w:multiLevelType w:val="hybridMultilevel"/>
    <w:tmpl w:val="ADECC774"/>
    <w:lvl w:ilvl="0" w:tplc="F3F24F00">
      <w:start w:val="1"/>
      <w:numFmt w:val="decimal"/>
      <w:lvlText w:val="%1"/>
      <w:lvlJc w:val="left"/>
      <w:pPr>
        <w:ind w:left="720" w:hanging="360"/>
      </w:pPr>
      <w:rPr>
        <w:rFonts w:ascii="FFDingbats Number" w:hAnsi="FFDingbats Number"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1"/>
  </w:num>
  <w:num w:numId="4">
    <w:abstractNumId w:val="13"/>
  </w:num>
  <w:num w:numId="5">
    <w:abstractNumId w:val="18"/>
  </w:num>
  <w:num w:numId="6">
    <w:abstractNumId w:val="27"/>
  </w:num>
  <w:num w:numId="7">
    <w:abstractNumId w:val="3"/>
  </w:num>
  <w:num w:numId="8">
    <w:abstractNumId w:val="8"/>
  </w:num>
  <w:num w:numId="9">
    <w:abstractNumId w:val="12"/>
  </w:num>
  <w:num w:numId="10">
    <w:abstractNumId w:val="5"/>
  </w:num>
  <w:num w:numId="11">
    <w:abstractNumId w:val="1"/>
  </w:num>
  <w:num w:numId="12">
    <w:abstractNumId w:val="4"/>
  </w:num>
  <w:num w:numId="13">
    <w:abstractNumId w:val="14"/>
  </w:num>
  <w:num w:numId="14">
    <w:abstractNumId w:val="17"/>
  </w:num>
  <w:num w:numId="15">
    <w:abstractNumId w:val="20"/>
  </w:num>
  <w:num w:numId="16">
    <w:abstractNumId w:val="19"/>
  </w:num>
  <w:num w:numId="17">
    <w:abstractNumId w:val="28"/>
  </w:num>
  <w:num w:numId="18">
    <w:abstractNumId w:val="16"/>
  </w:num>
  <w:num w:numId="19">
    <w:abstractNumId w:val="10"/>
  </w:num>
  <w:num w:numId="20">
    <w:abstractNumId w:val="2"/>
  </w:num>
  <w:num w:numId="21">
    <w:abstractNumId w:val="0"/>
  </w:num>
  <w:num w:numId="22">
    <w:abstractNumId w:val="23"/>
  </w:num>
  <w:num w:numId="23">
    <w:abstractNumId w:val="21"/>
  </w:num>
  <w:num w:numId="24">
    <w:abstractNumId w:val="15"/>
  </w:num>
  <w:num w:numId="25">
    <w:abstractNumId w:val="22"/>
  </w:num>
  <w:num w:numId="26">
    <w:abstractNumId w:val="25"/>
  </w:num>
  <w:num w:numId="27">
    <w:abstractNumId w:val="24"/>
  </w:num>
  <w:num w:numId="28">
    <w:abstractNumId w:val="7"/>
  </w:num>
  <w:num w:numId="2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FDD"/>
    <w:rsid w:val="00027B88"/>
    <w:rsid w:val="00036294"/>
    <w:rsid w:val="00037302"/>
    <w:rsid w:val="00045B82"/>
    <w:rsid w:val="000504E8"/>
    <w:rsid w:val="0005085F"/>
    <w:rsid w:val="000513AE"/>
    <w:rsid w:val="00054969"/>
    <w:rsid w:val="00054CBF"/>
    <w:rsid w:val="00061819"/>
    <w:rsid w:val="00073B17"/>
    <w:rsid w:val="000752FA"/>
    <w:rsid w:val="000867D1"/>
    <w:rsid w:val="000B3457"/>
    <w:rsid w:val="000C3037"/>
    <w:rsid w:val="000C6F34"/>
    <w:rsid w:val="000D1B80"/>
    <w:rsid w:val="000D2EC4"/>
    <w:rsid w:val="000D61F4"/>
    <w:rsid w:val="000F2C69"/>
    <w:rsid w:val="000F2EE0"/>
    <w:rsid w:val="000F3ECB"/>
    <w:rsid w:val="00101272"/>
    <w:rsid w:val="00107A6F"/>
    <w:rsid w:val="00115FE7"/>
    <w:rsid w:val="001205ED"/>
    <w:rsid w:val="0013253E"/>
    <w:rsid w:val="001341C7"/>
    <w:rsid w:val="00141C9A"/>
    <w:rsid w:val="001512C0"/>
    <w:rsid w:val="00155277"/>
    <w:rsid w:val="0016078C"/>
    <w:rsid w:val="001729BF"/>
    <w:rsid w:val="0017648D"/>
    <w:rsid w:val="00181C9B"/>
    <w:rsid w:val="001834E7"/>
    <w:rsid w:val="001951B5"/>
    <w:rsid w:val="0019550D"/>
    <w:rsid w:val="001A1CFA"/>
    <w:rsid w:val="001A2372"/>
    <w:rsid w:val="001C18FD"/>
    <w:rsid w:val="001C37E7"/>
    <w:rsid w:val="001D0CF9"/>
    <w:rsid w:val="001D0F53"/>
    <w:rsid w:val="001F1C23"/>
    <w:rsid w:val="001F2E0A"/>
    <w:rsid w:val="001F7534"/>
    <w:rsid w:val="002037C9"/>
    <w:rsid w:val="0021090A"/>
    <w:rsid w:val="00223CF2"/>
    <w:rsid w:val="00231538"/>
    <w:rsid w:val="00237002"/>
    <w:rsid w:val="0024328E"/>
    <w:rsid w:val="00244EC4"/>
    <w:rsid w:val="00251A8F"/>
    <w:rsid w:val="002622E2"/>
    <w:rsid w:val="002633F9"/>
    <w:rsid w:val="00267A68"/>
    <w:rsid w:val="00276FE6"/>
    <w:rsid w:val="00284E40"/>
    <w:rsid w:val="002A103A"/>
    <w:rsid w:val="002B1840"/>
    <w:rsid w:val="002C1A6F"/>
    <w:rsid w:val="002D2C78"/>
    <w:rsid w:val="002D7C64"/>
    <w:rsid w:val="002E1CA3"/>
    <w:rsid w:val="002E71E9"/>
    <w:rsid w:val="002F5514"/>
    <w:rsid w:val="00311990"/>
    <w:rsid w:val="00315426"/>
    <w:rsid w:val="003163B2"/>
    <w:rsid w:val="00317154"/>
    <w:rsid w:val="00324A36"/>
    <w:rsid w:val="00326E4C"/>
    <w:rsid w:val="0035429A"/>
    <w:rsid w:val="0036189F"/>
    <w:rsid w:val="00364CE3"/>
    <w:rsid w:val="00365975"/>
    <w:rsid w:val="003762A0"/>
    <w:rsid w:val="00384066"/>
    <w:rsid w:val="00386603"/>
    <w:rsid w:val="003A48AB"/>
    <w:rsid w:val="003B0846"/>
    <w:rsid w:val="003B49E4"/>
    <w:rsid w:val="003C01C2"/>
    <w:rsid w:val="003D3965"/>
    <w:rsid w:val="003E021D"/>
    <w:rsid w:val="003E0D4A"/>
    <w:rsid w:val="003E36BD"/>
    <w:rsid w:val="003F0FF1"/>
    <w:rsid w:val="004004B2"/>
    <w:rsid w:val="004055E2"/>
    <w:rsid w:val="004200A0"/>
    <w:rsid w:val="00422D4D"/>
    <w:rsid w:val="00445B95"/>
    <w:rsid w:val="0045395A"/>
    <w:rsid w:val="00464473"/>
    <w:rsid w:val="00477AE0"/>
    <w:rsid w:val="00484C0C"/>
    <w:rsid w:val="00491C65"/>
    <w:rsid w:val="00495BAB"/>
    <w:rsid w:val="004A3A53"/>
    <w:rsid w:val="004B0A9F"/>
    <w:rsid w:val="004C2B06"/>
    <w:rsid w:val="004C71DF"/>
    <w:rsid w:val="004E37FD"/>
    <w:rsid w:val="004F7036"/>
    <w:rsid w:val="00500BFF"/>
    <w:rsid w:val="0051774C"/>
    <w:rsid w:val="00517D89"/>
    <w:rsid w:val="00520C6B"/>
    <w:rsid w:val="00534653"/>
    <w:rsid w:val="00544BB6"/>
    <w:rsid w:val="00553604"/>
    <w:rsid w:val="00554347"/>
    <w:rsid w:val="00555107"/>
    <w:rsid w:val="005578E4"/>
    <w:rsid w:val="00561A9F"/>
    <w:rsid w:val="0056266A"/>
    <w:rsid w:val="00562AB2"/>
    <w:rsid w:val="005674E7"/>
    <w:rsid w:val="00575611"/>
    <w:rsid w:val="00581E32"/>
    <w:rsid w:val="005960BC"/>
    <w:rsid w:val="005A411A"/>
    <w:rsid w:val="005B6972"/>
    <w:rsid w:val="005C59D0"/>
    <w:rsid w:val="005D7BF3"/>
    <w:rsid w:val="005E4A31"/>
    <w:rsid w:val="005F0706"/>
    <w:rsid w:val="00606B61"/>
    <w:rsid w:val="006138B7"/>
    <w:rsid w:val="0062348E"/>
    <w:rsid w:val="0062434C"/>
    <w:rsid w:val="00626DD4"/>
    <w:rsid w:val="00650DCA"/>
    <w:rsid w:val="0065309D"/>
    <w:rsid w:val="006544FC"/>
    <w:rsid w:val="00655882"/>
    <w:rsid w:val="0065671E"/>
    <w:rsid w:val="00657A1F"/>
    <w:rsid w:val="00665249"/>
    <w:rsid w:val="00675F43"/>
    <w:rsid w:val="006828BE"/>
    <w:rsid w:val="00687EDA"/>
    <w:rsid w:val="006A2580"/>
    <w:rsid w:val="006D018D"/>
    <w:rsid w:val="006F40F3"/>
    <w:rsid w:val="00701471"/>
    <w:rsid w:val="00701D5F"/>
    <w:rsid w:val="00705CBC"/>
    <w:rsid w:val="0072153B"/>
    <w:rsid w:val="00724EC7"/>
    <w:rsid w:val="00741A09"/>
    <w:rsid w:val="007463D0"/>
    <w:rsid w:val="007471EF"/>
    <w:rsid w:val="0075048D"/>
    <w:rsid w:val="00751373"/>
    <w:rsid w:val="007664C4"/>
    <w:rsid w:val="00767304"/>
    <w:rsid w:val="00767D5C"/>
    <w:rsid w:val="00773F98"/>
    <w:rsid w:val="007B2C79"/>
    <w:rsid w:val="007C0438"/>
    <w:rsid w:val="007D02F0"/>
    <w:rsid w:val="007D6FC3"/>
    <w:rsid w:val="007E15C5"/>
    <w:rsid w:val="00804938"/>
    <w:rsid w:val="0081136D"/>
    <w:rsid w:val="00811D23"/>
    <w:rsid w:val="00813B2A"/>
    <w:rsid w:val="00824A27"/>
    <w:rsid w:val="00824CAB"/>
    <w:rsid w:val="00840F2E"/>
    <w:rsid w:val="00842558"/>
    <w:rsid w:val="008438A1"/>
    <w:rsid w:val="0085254B"/>
    <w:rsid w:val="00854B90"/>
    <w:rsid w:val="00855C02"/>
    <w:rsid w:val="00862BFF"/>
    <w:rsid w:val="00863B20"/>
    <w:rsid w:val="00882F81"/>
    <w:rsid w:val="00894D42"/>
    <w:rsid w:val="008A394B"/>
    <w:rsid w:val="008A6543"/>
    <w:rsid w:val="008C4F4E"/>
    <w:rsid w:val="008F07AD"/>
    <w:rsid w:val="008F25C7"/>
    <w:rsid w:val="008F79A1"/>
    <w:rsid w:val="00910D93"/>
    <w:rsid w:val="009220F6"/>
    <w:rsid w:val="00923C75"/>
    <w:rsid w:val="0094375D"/>
    <w:rsid w:val="0095085A"/>
    <w:rsid w:val="009713A4"/>
    <w:rsid w:val="00977DAC"/>
    <w:rsid w:val="0098267B"/>
    <w:rsid w:val="00987F89"/>
    <w:rsid w:val="009A540F"/>
    <w:rsid w:val="009B1405"/>
    <w:rsid w:val="009B406E"/>
    <w:rsid w:val="009B56BB"/>
    <w:rsid w:val="009C234B"/>
    <w:rsid w:val="009C3B44"/>
    <w:rsid w:val="009C6005"/>
    <w:rsid w:val="009E066A"/>
    <w:rsid w:val="009E3BB0"/>
    <w:rsid w:val="009F061C"/>
    <w:rsid w:val="00A12A66"/>
    <w:rsid w:val="00A13D9A"/>
    <w:rsid w:val="00A44867"/>
    <w:rsid w:val="00A452F2"/>
    <w:rsid w:val="00A532CD"/>
    <w:rsid w:val="00A53A7C"/>
    <w:rsid w:val="00A55080"/>
    <w:rsid w:val="00A6125A"/>
    <w:rsid w:val="00A64025"/>
    <w:rsid w:val="00A65735"/>
    <w:rsid w:val="00A84321"/>
    <w:rsid w:val="00A875B4"/>
    <w:rsid w:val="00A96CF5"/>
    <w:rsid w:val="00AA7A19"/>
    <w:rsid w:val="00AB65FD"/>
    <w:rsid w:val="00AC7E09"/>
    <w:rsid w:val="00AD601D"/>
    <w:rsid w:val="00AE08B6"/>
    <w:rsid w:val="00AF05C1"/>
    <w:rsid w:val="00B06C7B"/>
    <w:rsid w:val="00B23C6C"/>
    <w:rsid w:val="00B46B26"/>
    <w:rsid w:val="00B51F34"/>
    <w:rsid w:val="00B5284E"/>
    <w:rsid w:val="00B60B23"/>
    <w:rsid w:val="00B8226D"/>
    <w:rsid w:val="00B855CF"/>
    <w:rsid w:val="00BA03B5"/>
    <w:rsid w:val="00BA111E"/>
    <w:rsid w:val="00BA4D69"/>
    <w:rsid w:val="00BB3164"/>
    <w:rsid w:val="00BD1FE0"/>
    <w:rsid w:val="00BD2C35"/>
    <w:rsid w:val="00BE16F8"/>
    <w:rsid w:val="00BE69EC"/>
    <w:rsid w:val="00BF6401"/>
    <w:rsid w:val="00C1037D"/>
    <w:rsid w:val="00C310FC"/>
    <w:rsid w:val="00C3240E"/>
    <w:rsid w:val="00C42CB8"/>
    <w:rsid w:val="00C473A9"/>
    <w:rsid w:val="00C55A7E"/>
    <w:rsid w:val="00C6160F"/>
    <w:rsid w:val="00C7376A"/>
    <w:rsid w:val="00C83824"/>
    <w:rsid w:val="00CA0F9E"/>
    <w:rsid w:val="00CA2A0B"/>
    <w:rsid w:val="00CA47BA"/>
    <w:rsid w:val="00CB4A8E"/>
    <w:rsid w:val="00CD1CB8"/>
    <w:rsid w:val="00CE04C4"/>
    <w:rsid w:val="00CE2093"/>
    <w:rsid w:val="00CF5E96"/>
    <w:rsid w:val="00D00F4F"/>
    <w:rsid w:val="00D02DA3"/>
    <w:rsid w:val="00D10CC2"/>
    <w:rsid w:val="00D11FAB"/>
    <w:rsid w:val="00D31DDB"/>
    <w:rsid w:val="00D42CAC"/>
    <w:rsid w:val="00D45825"/>
    <w:rsid w:val="00D467F4"/>
    <w:rsid w:val="00D55455"/>
    <w:rsid w:val="00D61452"/>
    <w:rsid w:val="00D738D3"/>
    <w:rsid w:val="00D74475"/>
    <w:rsid w:val="00D81C5B"/>
    <w:rsid w:val="00D94039"/>
    <w:rsid w:val="00DB6C52"/>
    <w:rsid w:val="00DC3988"/>
    <w:rsid w:val="00DE6D87"/>
    <w:rsid w:val="00DF05DE"/>
    <w:rsid w:val="00DF0A7C"/>
    <w:rsid w:val="00E05291"/>
    <w:rsid w:val="00E06FDD"/>
    <w:rsid w:val="00E21946"/>
    <w:rsid w:val="00E315C7"/>
    <w:rsid w:val="00E3460A"/>
    <w:rsid w:val="00E354B3"/>
    <w:rsid w:val="00E41030"/>
    <w:rsid w:val="00E442EF"/>
    <w:rsid w:val="00E44E45"/>
    <w:rsid w:val="00E45C1C"/>
    <w:rsid w:val="00E5135F"/>
    <w:rsid w:val="00E535DC"/>
    <w:rsid w:val="00E56D95"/>
    <w:rsid w:val="00E71CD8"/>
    <w:rsid w:val="00E87DF9"/>
    <w:rsid w:val="00EA1B80"/>
    <w:rsid w:val="00EB70E0"/>
    <w:rsid w:val="00EC2738"/>
    <w:rsid w:val="00ED0686"/>
    <w:rsid w:val="00ED1A41"/>
    <w:rsid w:val="00ED5644"/>
    <w:rsid w:val="00EE79FB"/>
    <w:rsid w:val="00EF4A92"/>
    <w:rsid w:val="00F05D51"/>
    <w:rsid w:val="00F41BD7"/>
    <w:rsid w:val="00F647BE"/>
    <w:rsid w:val="00F66E6E"/>
    <w:rsid w:val="00F7115D"/>
    <w:rsid w:val="00F74250"/>
    <w:rsid w:val="00F752ED"/>
    <w:rsid w:val="00F83A26"/>
    <w:rsid w:val="00F91C39"/>
    <w:rsid w:val="00FB0CE3"/>
    <w:rsid w:val="00FE2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37CA4F-E0B5-4EF2-B70F-618E7CABE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B90"/>
    <w:pPr>
      <w:spacing w:after="200" w:line="276" w:lineRule="auto"/>
    </w:pPr>
  </w:style>
  <w:style w:type="paragraph" w:styleId="Heading1">
    <w:name w:val="heading 1"/>
    <w:basedOn w:val="Normal"/>
    <w:next w:val="Normal"/>
    <w:link w:val="Heading1Char"/>
    <w:uiPriority w:val="9"/>
    <w:qFormat/>
    <w:rsid w:val="003F0F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D0F5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A103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54CB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6F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FDD"/>
  </w:style>
  <w:style w:type="paragraph" w:styleId="Footer">
    <w:name w:val="footer"/>
    <w:basedOn w:val="Normal"/>
    <w:link w:val="FooterChar"/>
    <w:uiPriority w:val="99"/>
    <w:unhideWhenUsed/>
    <w:rsid w:val="00E06F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FDD"/>
  </w:style>
  <w:style w:type="character" w:customStyle="1" w:styleId="Heading1Char">
    <w:name w:val="Heading 1 Char"/>
    <w:basedOn w:val="DefaultParagraphFont"/>
    <w:link w:val="Heading1"/>
    <w:uiPriority w:val="9"/>
    <w:rsid w:val="003F0FF1"/>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3F0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D0F53"/>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C1037D"/>
    <w:pPr>
      <w:ind w:left="720"/>
      <w:contextualSpacing/>
    </w:pPr>
  </w:style>
  <w:style w:type="paragraph" w:styleId="NormalWeb">
    <w:name w:val="Normal (Web)"/>
    <w:basedOn w:val="Normal"/>
    <w:uiPriority w:val="99"/>
    <w:semiHidden/>
    <w:unhideWhenUsed/>
    <w:rsid w:val="00F83A26"/>
    <w:pPr>
      <w:spacing w:before="100" w:beforeAutospacing="1" w:after="100" w:afterAutospacing="1" w:line="240" w:lineRule="auto"/>
    </w:pPr>
    <w:rPr>
      <w:rFonts w:ascii="Times New Roman" w:eastAsiaTheme="minorEastAsia" w:hAnsi="Times New Roman" w:cs="Times New Roman"/>
      <w:sz w:val="24"/>
      <w:szCs w:val="24"/>
    </w:rPr>
  </w:style>
  <w:style w:type="character" w:styleId="SubtleEmphasis">
    <w:name w:val="Subtle Emphasis"/>
    <w:basedOn w:val="DefaultParagraphFont"/>
    <w:uiPriority w:val="19"/>
    <w:qFormat/>
    <w:rsid w:val="00F83A26"/>
    <w:rPr>
      <w:i/>
      <w:iCs/>
      <w:color w:val="404040" w:themeColor="text1" w:themeTint="BF"/>
    </w:rPr>
  </w:style>
  <w:style w:type="character" w:styleId="IntenseEmphasis">
    <w:name w:val="Intense Emphasis"/>
    <w:basedOn w:val="DefaultParagraphFont"/>
    <w:uiPriority w:val="21"/>
    <w:qFormat/>
    <w:rsid w:val="002A103A"/>
    <w:rPr>
      <w:i/>
      <w:iCs/>
      <w:color w:val="5B9BD5" w:themeColor="accent1"/>
    </w:rPr>
  </w:style>
  <w:style w:type="character" w:customStyle="1" w:styleId="Heading3Char">
    <w:name w:val="Heading 3 Char"/>
    <w:basedOn w:val="DefaultParagraphFont"/>
    <w:link w:val="Heading3"/>
    <w:uiPriority w:val="9"/>
    <w:rsid w:val="002A103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054CBF"/>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0513AE"/>
    <w:rPr>
      <w:color w:val="0563C1" w:themeColor="hyperlink"/>
      <w:u w:val="single"/>
    </w:rPr>
  </w:style>
  <w:style w:type="paragraph" w:styleId="BalloonText">
    <w:name w:val="Balloon Text"/>
    <w:basedOn w:val="Normal"/>
    <w:link w:val="BalloonTextChar"/>
    <w:uiPriority w:val="99"/>
    <w:semiHidden/>
    <w:unhideWhenUsed/>
    <w:rsid w:val="003E0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D4A"/>
    <w:rPr>
      <w:rFonts w:ascii="Tahoma" w:hAnsi="Tahoma" w:cs="Tahoma"/>
      <w:sz w:val="16"/>
      <w:szCs w:val="16"/>
    </w:rPr>
  </w:style>
  <w:style w:type="paragraph" w:customStyle="1" w:styleId="Default">
    <w:name w:val="Default"/>
    <w:rsid w:val="00923C75"/>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62348E"/>
    <w:rPr>
      <w:color w:val="954F72" w:themeColor="followedHyperlink"/>
      <w:u w:val="single"/>
    </w:rPr>
  </w:style>
  <w:style w:type="table" w:styleId="GridTable4-Accent1">
    <w:name w:val="Grid Table 4 Accent 1"/>
    <w:basedOn w:val="TableNormal"/>
    <w:uiPriority w:val="49"/>
    <w:rsid w:val="0098267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Style1">
    <w:name w:val="Style1"/>
    <w:uiPriority w:val="99"/>
    <w:rsid w:val="002D7C64"/>
    <w:pPr>
      <w:numPr>
        <w:numId w:val="3"/>
      </w:numPr>
    </w:pPr>
  </w:style>
  <w:style w:type="numbering" w:customStyle="1" w:styleId="DingNumbers">
    <w:name w:val="Ding Numbers"/>
    <w:uiPriority w:val="99"/>
    <w:rsid w:val="002D7C64"/>
    <w:pPr>
      <w:numPr>
        <w:numId w:val="6"/>
      </w:numPr>
    </w:pPr>
  </w:style>
  <w:style w:type="character" w:styleId="CommentReference">
    <w:name w:val="annotation reference"/>
    <w:basedOn w:val="DefaultParagraphFont"/>
    <w:uiPriority w:val="99"/>
    <w:semiHidden/>
    <w:unhideWhenUsed/>
    <w:rsid w:val="006828BE"/>
    <w:rPr>
      <w:sz w:val="16"/>
      <w:szCs w:val="16"/>
    </w:rPr>
  </w:style>
  <w:style w:type="paragraph" w:styleId="CommentText">
    <w:name w:val="annotation text"/>
    <w:basedOn w:val="Normal"/>
    <w:link w:val="CommentTextChar"/>
    <w:uiPriority w:val="99"/>
    <w:semiHidden/>
    <w:unhideWhenUsed/>
    <w:rsid w:val="006828BE"/>
    <w:pPr>
      <w:spacing w:line="240" w:lineRule="auto"/>
    </w:pPr>
    <w:rPr>
      <w:sz w:val="20"/>
      <w:szCs w:val="20"/>
    </w:rPr>
  </w:style>
  <w:style w:type="character" w:customStyle="1" w:styleId="CommentTextChar">
    <w:name w:val="Comment Text Char"/>
    <w:basedOn w:val="DefaultParagraphFont"/>
    <w:link w:val="CommentText"/>
    <w:uiPriority w:val="99"/>
    <w:semiHidden/>
    <w:rsid w:val="006828BE"/>
    <w:rPr>
      <w:sz w:val="20"/>
      <w:szCs w:val="20"/>
    </w:rPr>
  </w:style>
  <w:style w:type="paragraph" w:styleId="CommentSubject">
    <w:name w:val="annotation subject"/>
    <w:basedOn w:val="CommentText"/>
    <w:next w:val="CommentText"/>
    <w:link w:val="CommentSubjectChar"/>
    <w:uiPriority w:val="99"/>
    <w:semiHidden/>
    <w:unhideWhenUsed/>
    <w:rsid w:val="006828BE"/>
    <w:rPr>
      <w:b/>
      <w:bCs/>
    </w:rPr>
  </w:style>
  <w:style w:type="character" w:customStyle="1" w:styleId="CommentSubjectChar">
    <w:name w:val="Comment Subject Char"/>
    <w:basedOn w:val="CommentTextChar"/>
    <w:link w:val="CommentSubject"/>
    <w:uiPriority w:val="99"/>
    <w:semiHidden/>
    <w:rsid w:val="006828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8202">
      <w:bodyDiv w:val="1"/>
      <w:marLeft w:val="0"/>
      <w:marRight w:val="0"/>
      <w:marTop w:val="0"/>
      <w:marBottom w:val="0"/>
      <w:divBdr>
        <w:top w:val="none" w:sz="0" w:space="0" w:color="auto"/>
        <w:left w:val="none" w:sz="0" w:space="0" w:color="auto"/>
        <w:bottom w:val="none" w:sz="0" w:space="0" w:color="auto"/>
        <w:right w:val="none" w:sz="0" w:space="0" w:color="auto"/>
      </w:divBdr>
      <w:divsChild>
        <w:div w:id="1301418490">
          <w:marLeft w:val="547"/>
          <w:marRight w:val="0"/>
          <w:marTop w:val="0"/>
          <w:marBottom w:val="0"/>
          <w:divBdr>
            <w:top w:val="none" w:sz="0" w:space="0" w:color="auto"/>
            <w:left w:val="none" w:sz="0" w:space="0" w:color="auto"/>
            <w:bottom w:val="none" w:sz="0" w:space="0" w:color="auto"/>
            <w:right w:val="none" w:sz="0" w:space="0" w:color="auto"/>
          </w:divBdr>
        </w:div>
        <w:div w:id="2076273728">
          <w:marLeft w:val="547"/>
          <w:marRight w:val="0"/>
          <w:marTop w:val="0"/>
          <w:marBottom w:val="0"/>
          <w:divBdr>
            <w:top w:val="none" w:sz="0" w:space="0" w:color="auto"/>
            <w:left w:val="none" w:sz="0" w:space="0" w:color="auto"/>
            <w:bottom w:val="none" w:sz="0" w:space="0" w:color="auto"/>
            <w:right w:val="none" w:sz="0" w:space="0" w:color="auto"/>
          </w:divBdr>
        </w:div>
      </w:divsChild>
    </w:div>
    <w:div w:id="28266856">
      <w:bodyDiv w:val="1"/>
      <w:marLeft w:val="0"/>
      <w:marRight w:val="0"/>
      <w:marTop w:val="0"/>
      <w:marBottom w:val="0"/>
      <w:divBdr>
        <w:top w:val="none" w:sz="0" w:space="0" w:color="auto"/>
        <w:left w:val="none" w:sz="0" w:space="0" w:color="auto"/>
        <w:bottom w:val="none" w:sz="0" w:space="0" w:color="auto"/>
        <w:right w:val="none" w:sz="0" w:space="0" w:color="auto"/>
      </w:divBdr>
    </w:div>
    <w:div w:id="41027860">
      <w:bodyDiv w:val="1"/>
      <w:marLeft w:val="0"/>
      <w:marRight w:val="0"/>
      <w:marTop w:val="0"/>
      <w:marBottom w:val="0"/>
      <w:divBdr>
        <w:top w:val="none" w:sz="0" w:space="0" w:color="auto"/>
        <w:left w:val="none" w:sz="0" w:space="0" w:color="auto"/>
        <w:bottom w:val="none" w:sz="0" w:space="0" w:color="auto"/>
        <w:right w:val="none" w:sz="0" w:space="0" w:color="auto"/>
      </w:divBdr>
      <w:divsChild>
        <w:div w:id="1225065120">
          <w:marLeft w:val="446"/>
          <w:marRight w:val="0"/>
          <w:marTop w:val="0"/>
          <w:marBottom w:val="0"/>
          <w:divBdr>
            <w:top w:val="none" w:sz="0" w:space="0" w:color="auto"/>
            <w:left w:val="none" w:sz="0" w:space="0" w:color="auto"/>
            <w:bottom w:val="none" w:sz="0" w:space="0" w:color="auto"/>
            <w:right w:val="none" w:sz="0" w:space="0" w:color="auto"/>
          </w:divBdr>
        </w:div>
        <w:div w:id="861669317">
          <w:marLeft w:val="360"/>
          <w:marRight w:val="0"/>
          <w:marTop w:val="360"/>
          <w:marBottom w:val="0"/>
          <w:divBdr>
            <w:top w:val="none" w:sz="0" w:space="0" w:color="auto"/>
            <w:left w:val="none" w:sz="0" w:space="0" w:color="auto"/>
            <w:bottom w:val="none" w:sz="0" w:space="0" w:color="auto"/>
            <w:right w:val="none" w:sz="0" w:space="0" w:color="auto"/>
          </w:divBdr>
        </w:div>
        <w:div w:id="1902403864">
          <w:marLeft w:val="360"/>
          <w:marRight w:val="0"/>
          <w:marTop w:val="360"/>
          <w:marBottom w:val="0"/>
          <w:divBdr>
            <w:top w:val="none" w:sz="0" w:space="0" w:color="auto"/>
            <w:left w:val="none" w:sz="0" w:space="0" w:color="auto"/>
            <w:bottom w:val="none" w:sz="0" w:space="0" w:color="auto"/>
            <w:right w:val="none" w:sz="0" w:space="0" w:color="auto"/>
          </w:divBdr>
        </w:div>
      </w:divsChild>
    </w:div>
    <w:div w:id="41755041">
      <w:bodyDiv w:val="1"/>
      <w:marLeft w:val="0"/>
      <w:marRight w:val="0"/>
      <w:marTop w:val="0"/>
      <w:marBottom w:val="0"/>
      <w:divBdr>
        <w:top w:val="none" w:sz="0" w:space="0" w:color="auto"/>
        <w:left w:val="none" w:sz="0" w:space="0" w:color="auto"/>
        <w:bottom w:val="none" w:sz="0" w:space="0" w:color="auto"/>
        <w:right w:val="none" w:sz="0" w:space="0" w:color="auto"/>
      </w:divBdr>
    </w:div>
    <w:div w:id="45959286">
      <w:bodyDiv w:val="1"/>
      <w:marLeft w:val="0"/>
      <w:marRight w:val="0"/>
      <w:marTop w:val="0"/>
      <w:marBottom w:val="0"/>
      <w:divBdr>
        <w:top w:val="none" w:sz="0" w:space="0" w:color="auto"/>
        <w:left w:val="none" w:sz="0" w:space="0" w:color="auto"/>
        <w:bottom w:val="none" w:sz="0" w:space="0" w:color="auto"/>
        <w:right w:val="none" w:sz="0" w:space="0" w:color="auto"/>
      </w:divBdr>
    </w:div>
    <w:div w:id="63652829">
      <w:bodyDiv w:val="1"/>
      <w:marLeft w:val="0"/>
      <w:marRight w:val="0"/>
      <w:marTop w:val="0"/>
      <w:marBottom w:val="0"/>
      <w:divBdr>
        <w:top w:val="none" w:sz="0" w:space="0" w:color="auto"/>
        <w:left w:val="none" w:sz="0" w:space="0" w:color="auto"/>
        <w:bottom w:val="none" w:sz="0" w:space="0" w:color="auto"/>
        <w:right w:val="none" w:sz="0" w:space="0" w:color="auto"/>
      </w:divBdr>
    </w:div>
    <w:div w:id="143592371">
      <w:bodyDiv w:val="1"/>
      <w:marLeft w:val="0"/>
      <w:marRight w:val="0"/>
      <w:marTop w:val="0"/>
      <w:marBottom w:val="0"/>
      <w:divBdr>
        <w:top w:val="none" w:sz="0" w:space="0" w:color="auto"/>
        <w:left w:val="none" w:sz="0" w:space="0" w:color="auto"/>
        <w:bottom w:val="none" w:sz="0" w:space="0" w:color="auto"/>
        <w:right w:val="none" w:sz="0" w:space="0" w:color="auto"/>
      </w:divBdr>
      <w:divsChild>
        <w:div w:id="310015030">
          <w:marLeft w:val="547"/>
          <w:marRight w:val="0"/>
          <w:marTop w:val="134"/>
          <w:marBottom w:val="0"/>
          <w:divBdr>
            <w:top w:val="none" w:sz="0" w:space="0" w:color="auto"/>
            <w:left w:val="none" w:sz="0" w:space="0" w:color="auto"/>
            <w:bottom w:val="none" w:sz="0" w:space="0" w:color="auto"/>
            <w:right w:val="none" w:sz="0" w:space="0" w:color="auto"/>
          </w:divBdr>
        </w:div>
        <w:div w:id="802424889">
          <w:marLeft w:val="547"/>
          <w:marRight w:val="0"/>
          <w:marTop w:val="134"/>
          <w:marBottom w:val="0"/>
          <w:divBdr>
            <w:top w:val="none" w:sz="0" w:space="0" w:color="auto"/>
            <w:left w:val="none" w:sz="0" w:space="0" w:color="auto"/>
            <w:bottom w:val="none" w:sz="0" w:space="0" w:color="auto"/>
            <w:right w:val="none" w:sz="0" w:space="0" w:color="auto"/>
          </w:divBdr>
        </w:div>
      </w:divsChild>
    </w:div>
    <w:div w:id="149635598">
      <w:bodyDiv w:val="1"/>
      <w:marLeft w:val="0"/>
      <w:marRight w:val="0"/>
      <w:marTop w:val="0"/>
      <w:marBottom w:val="0"/>
      <w:divBdr>
        <w:top w:val="none" w:sz="0" w:space="0" w:color="auto"/>
        <w:left w:val="none" w:sz="0" w:space="0" w:color="auto"/>
        <w:bottom w:val="none" w:sz="0" w:space="0" w:color="auto"/>
        <w:right w:val="none" w:sz="0" w:space="0" w:color="auto"/>
      </w:divBdr>
    </w:div>
    <w:div w:id="276839310">
      <w:bodyDiv w:val="1"/>
      <w:marLeft w:val="0"/>
      <w:marRight w:val="0"/>
      <w:marTop w:val="0"/>
      <w:marBottom w:val="0"/>
      <w:divBdr>
        <w:top w:val="none" w:sz="0" w:space="0" w:color="auto"/>
        <w:left w:val="none" w:sz="0" w:space="0" w:color="auto"/>
        <w:bottom w:val="none" w:sz="0" w:space="0" w:color="auto"/>
        <w:right w:val="none" w:sz="0" w:space="0" w:color="auto"/>
      </w:divBdr>
    </w:div>
    <w:div w:id="355039112">
      <w:bodyDiv w:val="1"/>
      <w:marLeft w:val="0"/>
      <w:marRight w:val="0"/>
      <w:marTop w:val="0"/>
      <w:marBottom w:val="0"/>
      <w:divBdr>
        <w:top w:val="none" w:sz="0" w:space="0" w:color="auto"/>
        <w:left w:val="none" w:sz="0" w:space="0" w:color="auto"/>
        <w:bottom w:val="none" w:sz="0" w:space="0" w:color="auto"/>
        <w:right w:val="none" w:sz="0" w:space="0" w:color="auto"/>
      </w:divBdr>
      <w:divsChild>
        <w:div w:id="293608961">
          <w:marLeft w:val="0"/>
          <w:marRight w:val="0"/>
          <w:marTop w:val="96"/>
          <w:marBottom w:val="0"/>
          <w:divBdr>
            <w:top w:val="none" w:sz="0" w:space="0" w:color="auto"/>
            <w:left w:val="none" w:sz="0" w:space="0" w:color="auto"/>
            <w:bottom w:val="none" w:sz="0" w:space="0" w:color="auto"/>
            <w:right w:val="none" w:sz="0" w:space="0" w:color="auto"/>
          </w:divBdr>
        </w:div>
        <w:div w:id="996032277">
          <w:marLeft w:val="0"/>
          <w:marRight w:val="0"/>
          <w:marTop w:val="96"/>
          <w:marBottom w:val="0"/>
          <w:divBdr>
            <w:top w:val="none" w:sz="0" w:space="0" w:color="auto"/>
            <w:left w:val="none" w:sz="0" w:space="0" w:color="auto"/>
            <w:bottom w:val="none" w:sz="0" w:space="0" w:color="auto"/>
            <w:right w:val="none" w:sz="0" w:space="0" w:color="auto"/>
          </w:divBdr>
        </w:div>
        <w:div w:id="130831579">
          <w:marLeft w:val="0"/>
          <w:marRight w:val="0"/>
          <w:marTop w:val="96"/>
          <w:marBottom w:val="0"/>
          <w:divBdr>
            <w:top w:val="none" w:sz="0" w:space="0" w:color="auto"/>
            <w:left w:val="none" w:sz="0" w:space="0" w:color="auto"/>
            <w:bottom w:val="none" w:sz="0" w:space="0" w:color="auto"/>
            <w:right w:val="none" w:sz="0" w:space="0" w:color="auto"/>
          </w:divBdr>
        </w:div>
        <w:div w:id="1750423553">
          <w:marLeft w:val="0"/>
          <w:marRight w:val="0"/>
          <w:marTop w:val="96"/>
          <w:marBottom w:val="0"/>
          <w:divBdr>
            <w:top w:val="none" w:sz="0" w:space="0" w:color="auto"/>
            <w:left w:val="none" w:sz="0" w:space="0" w:color="auto"/>
            <w:bottom w:val="none" w:sz="0" w:space="0" w:color="auto"/>
            <w:right w:val="none" w:sz="0" w:space="0" w:color="auto"/>
          </w:divBdr>
        </w:div>
        <w:div w:id="1381975642">
          <w:marLeft w:val="0"/>
          <w:marRight w:val="0"/>
          <w:marTop w:val="96"/>
          <w:marBottom w:val="0"/>
          <w:divBdr>
            <w:top w:val="none" w:sz="0" w:space="0" w:color="auto"/>
            <w:left w:val="none" w:sz="0" w:space="0" w:color="auto"/>
            <w:bottom w:val="none" w:sz="0" w:space="0" w:color="auto"/>
            <w:right w:val="none" w:sz="0" w:space="0" w:color="auto"/>
          </w:divBdr>
        </w:div>
        <w:div w:id="124590468">
          <w:marLeft w:val="0"/>
          <w:marRight w:val="0"/>
          <w:marTop w:val="96"/>
          <w:marBottom w:val="0"/>
          <w:divBdr>
            <w:top w:val="none" w:sz="0" w:space="0" w:color="auto"/>
            <w:left w:val="none" w:sz="0" w:space="0" w:color="auto"/>
            <w:bottom w:val="none" w:sz="0" w:space="0" w:color="auto"/>
            <w:right w:val="none" w:sz="0" w:space="0" w:color="auto"/>
          </w:divBdr>
        </w:div>
        <w:div w:id="374700779">
          <w:marLeft w:val="0"/>
          <w:marRight w:val="0"/>
          <w:marTop w:val="96"/>
          <w:marBottom w:val="0"/>
          <w:divBdr>
            <w:top w:val="none" w:sz="0" w:space="0" w:color="auto"/>
            <w:left w:val="none" w:sz="0" w:space="0" w:color="auto"/>
            <w:bottom w:val="none" w:sz="0" w:space="0" w:color="auto"/>
            <w:right w:val="none" w:sz="0" w:space="0" w:color="auto"/>
          </w:divBdr>
        </w:div>
        <w:div w:id="1100418990">
          <w:marLeft w:val="0"/>
          <w:marRight w:val="0"/>
          <w:marTop w:val="96"/>
          <w:marBottom w:val="0"/>
          <w:divBdr>
            <w:top w:val="none" w:sz="0" w:space="0" w:color="auto"/>
            <w:left w:val="none" w:sz="0" w:space="0" w:color="auto"/>
            <w:bottom w:val="none" w:sz="0" w:space="0" w:color="auto"/>
            <w:right w:val="none" w:sz="0" w:space="0" w:color="auto"/>
          </w:divBdr>
        </w:div>
        <w:div w:id="1258832000">
          <w:marLeft w:val="0"/>
          <w:marRight w:val="0"/>
          <w:marTop w:val="96"/>
          <w:marBottom w:val="0"/>
          <w:divBdr>
            <w:top w:val="none" w:sz="0" w:space="0" w:color="auto"/>
            <w:left w:val="none" w:sz="0" w:space="0" w:color="auto"/>
            <w:bottom w:val="none" w:sz="0" w:space="0" w:color="auto"/>
            <w:right w:val="none" w:sz="0" w:space="0" w:color="auto"/>
          </w:divBdr>
        </w:div>
        <w:div w:id="56587699">
          <w:marLeft w:val="0"/>
          <w:marRight w:val="0"/>
          <w:marTop w:val="96"/>
          <w:marBottom w:val="0"/>
          <w:divBdr>
            <w:top w:val="none" w:sz="0" w:space="0" w:color="auto"/>
            <w:left w:val="none" w:sz="0" w:space="0" w:color="auto"/>
            <w:bottom w:val="none" w:sz="0" w:space="0" w:color="auto"/>
            <w:right w:val="none" w:sz="0" w:space="0" w:color="auto"/>
          </w:divBdr>
        </w:div>
        <w:div w:id="90325147">
          <w:marLeft w:val="0"/>
          <w:marRight w:val="0"/>
          <w:marTop w:val="96"/>
          <w:marBottom w:val="0"/>
          <w:divBdr>
            <w:top w:val="none" w:sz="0" w:space="0" w:color="auto"/>
            <w:left w:val="none" w:sz="0" w:space="0" w:color="auto"/>
            <w:bottom w:val="none" w:sz="0" w:space="0" w:color="auto"/>
            <w:right w:val="none" w:sz="0" w:space="0" w:color="auto"/>
          </w:divBdr>
        </w:div>
        <w:div w:id="636105732">
          <w:marLeft w:val="0"/>
          <w:marRight w:val="0"/>
          <w:marTop w:val="96"/>
          <w:marBottom w:val="0"/>
          <w:divBdr>
            <w:top w:val="none" w:sz="0" w:space="0" w:color="auto"/>
            <w:left w:val="none" w:sz="0" w:space="0" w:color="auto"/>
            <w:bottom w:val="none" w:sz="0" w:space="0" w:color="auto"/>
            <w:right w:val="none" w:sz="0" w:space="0" w:color="auto"/>
          </w:divBdr>
        </w:div>
      </w:divsChild>
    </w:div>
    <w:div w:id="371344482">
      <w:bodyDiv w:val="1"/>
      <w:marLeft w:val="0"/>
      <w:marRight w:val="0"/>
      <w:marTop w:val="0"/>
      <w:marBottom w:val="0"/>
      <w:divBdr>
        <w:top w:val="none" w:sz="0" w:space="0" w:color="auto"/>
        <w:left w:val="none" w:sz="0" w:space="0" w:color="auto"/>
        <w:bottom w:val="none" w:sz="0" w:space="0" w:color="auto"/>
        <w:right w:val="none" w:sz="0" w:space="0" w:color="auto"/>
      </w:divBdr>
    </w:div>
    <w:div w:id="440030552">
      <w:bodyDiv w:val="1"/>
      <w:marLeft w:val="0"/>
      <w:marRight w:val="0"/>
      <w:marTop w:val="0"/>
      <w:marBottom w:val="0"/>
      <w:divBdr>
        <w:top w:val="none" w:sz="0" w:space="0" w:color="auto"/>
        <w:left w:val="none" w:sz="0" w:space="0" w:color="auto"/>
        <w:bottom w:val="none" w:sz="0" w:space="0" w:color="auto"/>
        <w:right w:val="none" w:sz="0" w:space="0" w:color="auto"/>
      </w:divBdr>
    </w:div>
    <w:div w:id="529488163">
      <w:bodyDiv w:val="1"/>
      <w:marLeft w:val="0"/>
      <w:marRight w:val="0"/>
      <w:marTop w:val="0"/>
      <w:marBottom w:val="0"/>
      <w:divBdr>
        <w:top w:val="none" w:sz="0" w:space="0" w:color="auto"/>
        <w:left w:val="none" w:sz="0" w:space="0" w:color="auto"/>
        <w:bottom w:val="none" w:sz="0" w:space="0" w:color="auto"/>
        <w:right w:val="none" w:sz="0" w:space="0" w:color="auto"/>
      </w:divBdr>
      <w:divsChild>
        <w:div w:id="362361599">
          <w:marLeft w:val="547"/>
          <w:marRight w:val="0"/>
          <w:marTop w:val="0"/>
          <w:marBottom w:val="0"/>
          <w:divBdr>
            <w:top w:val="none" w:sz="0" w:space="0" w:color="auto"/>
            <w:left w:val="none" w:sz="0" w:space="0" w:color="auto"/>
            <w:bottom w:val="none" w:sz="0" w:space="0" w:color="auto"/>
            <w:right w:val="none" w:sz="0" w:space="0" w:color="auto"/>
          </w:divBdr>
        </w:div>
        <w:div w:id="1865560642">
          <w:marLeft w:val="547"/>
          <w:marRight w:val="0"/>
          <w:marTop w:val="0"/>
          <w:marBottom w:val="0"/>
          <w:divBdr>
            <w:top w:val="none" w:sz="0" w:space="0" w:color="auto"/>
            <w:left w:val="none" w:sz="0" w:space="0" w:color="auto"/>
            <w:bottom w:val="none" w:sz="0" w:space="0" w:color="auto"/>
            <w:right w:val="none" w:sz="0" w:space="0" w:color="auto"/>
          </w:divBdr>
        </w:div>
      </w:divsChild>
    </w:div>
    <w:div w:id="531773974">
      <w:bodyDiv w:val="1"/>
      <w:marLeft w:val="0"/>
      <w:marRight w:val="0"/>
      <w:marTop w:val="0"/>
      <w:marBottom w:val="0"/>
      <w:divBdr>
        <w:top w:val="none" w:sz="0" w:space="0" w:color="auto"/>
        <w:left w:val="none" w:sz="0" w:space="0" w:color="auto"/>
        <w:bottom w:val="none" w:sz="0" w:space="0" w:color="auto"/>
        <w:right w:val="none" w:sz="0" w:space="0" w:color="auto"/>
      </w:divBdr>
      <w:divsChild>
        <w:div w:id="1091656274">
          <w:marLeft w:val="288"/>
          <w:marRight w:val="0"/>
          <w:marTop w:val="77"/>
          <w:marBottom w:val="0"/>
          <w:divBdr>
            <w:top w:val="none" w:sz="0" w:space="0" w:color="auto"/>
            <w:left w:val="none" w:sz="0" w:space="0" w:color="auto"/>
            <w:bottom w:val="none" w:sz="0" w:space="0" w:color="auto"/>
            <w:right w:val="none" w:sz="0" w:space="0" w:color="auto"/>
          </w:divBdr>
        </w:div>
      </w:divsChild>
    </w:div>
    <w:div w:id="564337273">
      <w:bodyDiv w:val="1"/>
      <w:marLeft w:val="0"/>
      <w:marRight w:val="0"/>
      <w:marTop w:val="0"/>
      <w:marBottom w:val="0"/>
      <w:divBdr>
        <w:top w:val="none" w:sz="0" w:space="0" w:color="auto"/>
        <w:left w:val="none" w:sz="0" w:space="0" w:color="auto"/>
        <w:bottom w:val="none" w:sz="0" w:space="0" w:color="auto"/>
        <w:right w:val="none" w:sz="0" w:space="0" w:color="auto"/>
      </w:divBdr>
      <w:divsChild>
        <w:div w:id="1257789915">
          <w:marLeft w:val="547"/>
          <w:marRight w:val="0"/>
          <w:marTop w:val="134"/>
          <w:marBottom w:val="0"/>
          <w:divBdr>
            <w:top w:val="none" w:sz="0" w:space="0" w:color="auto"/>
            <w:left w:val="none" w:sz="0" w:space="0" w:color="auto"/>
            <w:bottom w:val="none" w:sz="0" w:space="0" w:color="auto"/>
            <w:right w:val="none" w:sz="0" w:space="0" w:color="auto"/>
          </w:divBdr>
        </w:div>
        <w:div w:id="734857793">
          <w:marLeft w:val="547"/>
          <w:marRight w:val="0"/>
          <w:marTop w:val="134"/>
          <w:marBottom w:val="0"/>
          <w:divBdr>
            <w:top w:val="none" w:sz="0" w:space="0" w:color="auto"/>
            <w:left w:val="none" w:sz="0" w:space="0" w:color="auto"/>
            <w:bottom w:val="none" w:sz="0" w:space="0" w:color="auto"/>
            <w:right w:val="none" w:sz="0" w:space="0" w:color="auto"/>
          </w:divBdr>
        </w:div>
        <w:div w:id="1122843212">
          <w:marLeft w:val="547"/>
          <w:marRight w:val="0"/>
          <w:marTop w:val="134"/>
          <w:marBottom w:val="0"/>
          <w:divBdr>
            <w:top w:val="none" w:sz="0" w:space="0" w:color="auto"/>
            <w:left w:val="none" w:sz="0" w:space="0" w:color="auto"/>
            <w:bottom w:val="none" w:sz="0" w:space="0" w:color="auto"/>
            <w:right w:val="none" w:sz="0" w:space="0" w:color="auto"/>
          </w:divBdr>
        </w:div>
      </w:divsChild>
    </w:div>
    <w:div w:id="587084798">
      <w:bodyDiv w:val="1"/>
      <w:marLeft w:val="0"/>
      <w:marRight w:val="0"/>
      <w:marTop w:val="0"/>
      <w:marBottom w:val="0"/>
      <w:divBdr>
        <w:top w:val="none" w:sz="0" w:space="0" w:color="auto"/>
        <w:left w:val="none" w:sz="0" w:space="0" w:color="auto"/>
        <w:bottom w:val="none" w:sz="0" w:space="0" w:color="auto"/>
        <w:right w:val="none" w:sz="0" w:space="0" w:color="auto"/>
      </w:divBdr>
    </w:div>
    <w:div w:id="676494929">
      <w:bodyDiv w:val="1"/>
      <w:marLeft w:val="0"/>
      <w:marRight w:val="0"/>
      <w:marTop w:val="0"/>
      <w:marBottom w:val="0"/>
      <w:divBdr>
        <w:top w:val="none" w:sz="0" w:space="0" w:color="auto"/>
        <w:left w:val="none" w:sz="0" w:space="0" w:color="auto"/>
        <w:bottom w:val="none" w:sz="0" w:space="0" w:color="auto"/>
        <w:right w:val="none" w:sz="0" w:space="0" w:color="auto"/>
      </w:divBdr>
    </w:div>
    <w:div w:id="781218968">
      <w:bodyDiv w:val="1"/>
      <w:marLeft w:val="0"/>
      <w:marRight w:val="0"/>
      <w:marTop w:val="0"/>
      <w:marBottom w:val="0"/>
      <w:divBdr>
        <w:top w:val="none" w:sz="0" w:space="0" w:color="auto"/>
        <w:left w:val="none" w:sz="0" w:space="0" w:color="auto"/>
        <w:bottom w:val="none" w:sz="0" w:space="0" w:color="auto"/>
        <w:right w:val="none" w:sz="0" w:space="0" w:color="auto"/>
      </w:divBdr>
    </w:div>
    <w:div w:id="781994312">
      <w:bodyDiv w:val="1"/>
      <w:marLeft w:val="0"/>
      <w:marRight w:val="0"/>
      <w:marTop w:val="0"/>
      <w:marBottom w:val="0"/>
      <w:divBdr>
        <w:top w:val="none" w:sz="0" w:space="0" w:color="auto"/>
        <w:left w:val="none" w:sz="0" w:space="0" w:color="auto"/>
        <w:bottom w:val="none" w:sz="0" w:space="0" w:color="auto"/>
        <w:right w:val="none" w:sz="0" w:space="0" w:color="auto"/>
      </w:divBdr>
    </w:div>
    <w:div w:id="894970361">
      <w:bodyDiv w:val="1"/>
      <w:marLeft w:val="0"/>
      <w:marRight w:val="0"/>
      <w:marTop w:val="0"/>
      <w:marBottom w:val="0"/>
      <w:divBdr>
        <w:top w:val="none" w:sz="0" w:space="0" w:color="auto"/>
        <w:left w:val="none" w:sz="0" w:space="0" w:color="auto"/>
        <w:bottom w:val="none" w:sz="0" w:space="0" w:color="auto"/>
        <w:right w:val="none" w:sz="0" w:space="0" w:color="auto"/>
      </w:divBdr>
      <w:divsChild>
        <w:div w:id="952441265">
          <w:marLeft w:val="547"/>
          <w:marRight w:val="0"/>
          <w:marTop w:val="0"/>
          <w:marBottom w:val="0"/>
          <w:divBdr>
            <w:top w:val="none" w:sz="0" w:space="0" w:color="auto"/>
            <w:left w:val="none" w:sz="0" w:space="0" w:color="auto"/>
            <w:bottom w:val="none" w:sz="0" w:space="0" w:color="auto"/>
            <w:right w:val="none" w:sz="0" w:space="0" w:color="auto"/>
          </w:divBdr>
        </w:div>
      </w:divsChild>
    </w:div>
    <w:div w:id="910502039">
      <w:bodyDiv w:val="1"/>
      <w:marLeft w:val="0"/>
      <w:marRight w:val="0"/>
      <w:marTop w:val="0"/>
      <w:marBottom w:val="0"/>
      <w:divBdr>
        <w:top w:val="none" w:sz="0" w:space="0" w:color="auto"/>
        <w:left w:val="none" w:sz="0" w:space="0" w:color="auto"/>
        <w:bottom w:val="none" w:sz="0" w:space="0" w:color="auto"/>
        <w:right w:val="none" w:sz="0" w:space="0" w:color="auto"/>
      </w:divBdr>
    </w:div>
    <w:div w:id="974796267">
      <w:bodyDiv w:val="1"/>
      <w:marLeft w:val="0"/>
      <w:marRight w:val="0"/>
      <w:marTop w:val="0"/>
      <w:marBottom w:val="0"/>
      <w:divBdr>
        <w:top w:val="none" w:sz="0" w:space="0" w:color="auto"/>
        <w:left w:val="none" w:sz="0" w:space="0" w:color="auto"/>
        <w:bottom w:val="none" w:sz="0" w:space="0" w:color="auto"/>
        <w:right w:val="none" w:sz="0" w:space="0" w:color="auto"/>
      </w:divBdr>
      <w:divsChild>
        <w:div w:id="1235044693">
          <w:marLeft w:val="547"/>
          <w:marRight w:val="0"/>
          <w:marTop w:val="115"/>
          <w:marBottom w:val="0"/>
          <w:divBdr>
            <w:top w:val="none" w:sz="0" w:space="0" w:color="auto"/>
            <w:left w:val="none" w:sz="0" w:space="0" w:color="auto"/>
            <w:bottom w:val="none" w:sz="0" w:space="0" w:color="auto"/>
            <w:right w:val="none" w:sz="0" w:space="0" w:color="auto"/>
          </w:divBdr>
        </w:div>
        <w:div w:id="1592934996">
          <w:marLeft w:val="547"/>
          <w:marRight w:val="0"/>
          <w:marTop w:val="115"/>
          <w:marBottom w:val="0"/>
          <w:divBdr>
            <w:top w:val="none" w:sz="0" w:space="0" w:color="auto"/>
            <w:left w:val="none" w:sz="0" w:space="0" w:color="auto"/>
            <w:bottom w:val="none" w:sz="0" w:space="0" w:color="auto"/>
            <w:right w:val="none" w:sz="0" w:space="0" w:color="auto"/>
          </w:divBdr>
        </w:div>
      </w:divsChild>
    </w:div>
    <w:div w:id="1001082734">
      <w:bodyDiv w:val="1"/>
      <w:marLeft w:val="0"/>
      <w:marRight w:val="0"/>
      <w:marTop w:val="0"/>
      <w:marBottom w:val="0"/>
      <w:divBdr>
        <w:top w:val="none" w:sz="0" w:space="0" w:color="auto"/>
        <w:left w:val="none" w:sz="0" w:space="0" w:color="auto"/>
        <w:bottom w:val="none" w:sz="0" w:space="0" w:color="auto"/>
        <w:right w:val="none" w:sz="0" w:space="0" w:color="auto"/>
      </w:divBdr>
    </w:div>
    <w:div w:id="1019236936">
      <w:bodyDiv w:val="1"/>
      <w:marLeft w:val="0"/>
      <w:marRight w:val="0"/>
      <w:marTop w:val="0"/>
      <w:marBottom w:val="0"/>
      <w:divBdr>
        <w:top w:val="none" w:sz="0" w:space="0" w:color="auto"/>
        <w:left w:val="none" w:sz="0" w:space="0" w:color="auto"/>
        <w:bottom w:val="none" w:sz="0" w:space="0" w:color="auto"/>
        <w:right w:val="none" w:sz="0" w:space="0" w:color="auto"/>
      </w:divBdr>
      <w:divsChild>
        <w:div w:id="486820085">
          <w:marLeft w:val="547"/>
          <w:marRight w:val="0"/>
          <w:marTop w:val="115"/>
          <w:marBottom w:val="0"/>
          <w:divBdr>
            <w:top w:val="none" w:sz="0" w:space="0" w:color="auto"/>
            <w:left w:val="none" w:sz="0" w:space="0" w:color="auto"/>
            <w:bottom w:val="none" w:sz="0" w:space="0" w:color="auto"/>
            <w:right w:val="none" w:sz="0" w:space="0" w:color="auto"/>
          </w:divBdr>
        </w:div>
        <w:div w:id="1889031916">
          <w:marLeft w:val="547"/>
          <w:marRight w:val="0"/>
          <w:marTop w:val="115"/>
          <w:marBottom w:val="0"/>
          <w:divBdr>
            <w:top w:val="none" w:sz="0" w:space="0" w:color="auto"/>
            <w:left w:val="none" w:sz="0" w:space="0" w:color="auto"/>
            <w:bottom w:val="none" w:sz="0" w:space="0" w:color="auto"/>
            <w:right w:val="none" w:sz="0" w:space="0" w:color="auto"/>
          </w:divBdr>
        </w:div>
      </w:divsChild>
    </w:div>
    <w:div w:id="1118372319">
      <w:bodyDiv w:val="1"/>
      <w:marLeft w:val="0"/>
      <w:marRight w:val="0"/>
      <w:marTop w:val="0"/>
      <w:marBottom w:val="0"/>
      <w:divBdr>
        <w:top w:val="none" w:sz="0" w:space="0" w:color="auto"/>
        <w:left w:val="none" w:sz="0" w:space="0" w:color="auto"/>
        <w:bottom w:val="none" w:sz="0" w:space="0" w:color="auto"/>
        <w:right w:val="none" w:sz="0" w:space="0" w:color="auto"/>
      </w:divBdr>
      <w:divsChild>
        <w:div w:id="1643189622">
          <w:marLeft w:val="360"/>
          <w:marRight w:val="0"/>
          <w:marTop w:val="96"/>
          <w:marBottom w:val="0"/>
          <w:divBdr>
            <w:top w:val="none" w:sz="0" w:space="0" w:color="auto"/>
            <w:left w:val="none" w:sz="0" w:space="0" w:color="auto"/>
            <w:bottom w:val="none" w:sz="0" w:space="0" w:color="auto"/>
            <w:right w:val="none" w:sz="0" w:space="0" w:color="auto"/>
          </w:divBdr>
        </w:div>
        <w:div w:id="1827354059">
          <w:marLeft w:val="360"/>
          <w:marRight w:val="0"/>
          <w:marTop w:val="96"/>
          <w:marBottom w:val="0"/>
          <w:divBdr>
            <w:top w:val="none" w:sz="0" w:space="0" w:color="auto"/>
            <w:left w:val="none" w:sz="0" w:space="0" w:color="auto"/>
            <w:bottom w:val="none" w:sz="0" w:space="0" w:color="auto"/>
            <w:right w:val="none" w:sz="0" w:space="0" w:color="auto"/>
          </w:divBdr>
        </w:div>
      </w:divsChild>
    </w:div>
    <w:div w:id="1135028607">
      <w:bodyDiv w:val="1"/>
      <w:marLeft w:val="0"/>
      <w:marRight w:val="0"/>
      <w:marTop w:val="0"/>
      <w:marBottom w:val="0"/>
      <w:divBdr>
        <w:top w:val="none" w:sz="0" w:space="0" w:color="auto"/>
        <w:left w:val="none" w:sz="0" w:space="0" w:color="auto"/>
        <w:bottom w:val="none" w:sz="0" w:space="0" w:color="auto"/>
        <w:right w:val="none" w:sz="0" w:space="0" w:color="auto"/>
      </w:divBdr>
    </w:div>
    <w:div w:id="1148865406">
      <w:bodyDiv w:val="1"/>
      <w:marLeft w:val="0"/>
      <w:marRight w:val="0"/>
      <w:marTop w:val="0"/>
      <w:marBottom w:val="0"/>
      <w:divBdr>
        <w:top w:val="none" w:sz="0" w:space="0" w:color="auto"/>
        <w:left w:val="none" w:sz="0" w:space="0" w:color="auto"/>
        <w:bottom w:val="none" w:sz="0" w:space="0" w:color="auto"/>
        <w:right w:val="none" w:sz="0" w:space="0" w:color="auto"/>
      </w:divBdr>
    </w:div>
    <w:div w:id="1162505086">
      <w:bodyDiv w:val="1"/>
      <w:marLeft w:val="0"/>
      <w:marRight w:val="0"/>
      <w:marTop w:val="0"/>
      <w:marBottom w:val="0"/>
      <w:divBdr>
        <w:top w:val="none" w:sz="0" w:space="0" w:color="auto"/>
        <w:left w:val="none" w:sz="0" w:space="0" w:color="auto"/>
        <w:bottom w:val="none" w:sz="0" w:space="0" w:color="auto"/>
        <w:right w:val="none" w:sz="0" w:space="0" w:color="auto"/>
      </w:divBdr>
      <w:divsChild>
        <w:div w:id="645358864">
          <w:marLeft w:val="547"/>
          <w:marRight w:val="0"/>
          <w:marTop w:val="0"/>
          <w:marBottom w:val="0"/>
          <w:divBdr>
            <w:top w:val="none" w:sz="0" w:space="0" w:color="auto"/>
            <w:left w:val="none" w:sz="0" w:space="0" w:color="auto"/>
            <w:bottom w:val="none" w:sz="0" w:space="0" w:color="auto"/>
            <w:right w:val="none" w:sz="0" w:space="0" w:color="auto"/>
          </w:divBdr>
        </w:div>
      </w:divsChild>
    </w:div>
    <w:div w:id="1190726284">
      <w:bodyDiv w:val="1"/>
      <w:marLeft w:val="0"/>
      <w:marRight w:val="0"/>
      <w:marTop w:val="0"/>
      <w:marBottom w:val="0"/>
      <w:divBdr>
        <w:top w:val="none" w:sz="0" w:space="0" w:color="auto"/>
        <w:left w:val="none" w:sz="0" w:space="0" w:color="auto"/>
        <w:bottom w:val="none" w:sz="0" w:space="0" w:color="auto"/>
        <w:right w:val="none" w:sz="0" w:space="0" w:color="auto"/>
      </w:divBdr>
      <w:divsChild>
        <w:div w:id="1746955537">
          <w:marLeft w:val="1080"/>
          <w:marRight w:val="0"/>
          <w:marTop w:val="240"/>
          <w:marBottom w:val="0"/>
          <w:divBdr>
            <w:top w:val="none" w:sz="0" w:space="0" w:color="auto"/>
            <w:left w:val="none" w:sz="0" w:space="0" w:color="auto"/>
            <w:bottom w:val="none" w:sz="0" w:space="0" w:color="auto"/>
            <w:right w:val="none" w:sz="0" w:space="0" w:color="auto"/>
          </w:divBdr>
        </w:div>
        <w:div w:id="915439034">
          <w:marLeft w:val="1080"/>
          <w:marRight w:val="0"/>
          <w:marTop w:val="240"/>
          <w:marBottom w:val="0"/>
          <w:divBdr>
            <w:top w:val="none" w:sz="0" w:space="0" w:color="auto"/>
            <w:left w:val="none" w:sz="0" w:space="0" w:color="auto"/>
            <w:bottom w:val="none" w:sz="0" w:space="0" w:color="auto"/>
            <w:right w:val="none" w:sz="0" w:space="0" w:color="auto"/>
          </w:divBdr>
        </w:div>
        <w:div w:id="1409618825">
          <w:marLeft w:val="1080"/>
          <w:marRight w:val="0"/>
          <w:marTop w:val="240"/>
          <w:marBottom w:val="0"/>
          <w:divBdr>
            <w:top w:val="none" w:sz="0" w:space="0" w:color="auto"/>
            <w:left w:val="none" w:sz="0" w:space="0" w:color="auto"/>
            <w:bottom w:val="none" w:sz="0" w:space="0" w:color="auto"/>
            <w:right w:val="none" w:sz="0" w:space="0" w:color="auto"/>
          </w:divBdr>
        </w:div>
        <w:div w:id="1538465566">
          <w:marLeft w:val="1080"/>
          <w:marRight w:val="0"/>
          <w:marTop w:val="240"/>
          <w:marBottom w:val="0"/>
          <w:divBdr>
            <w:top w:val="none" w:sz="0" w:space="0" w:color="auto"/>
            <w:left w:val="none" w:sz="0" w:space="0" w:color="auto"/>
            <w:bottom w:val="none" w:sz="0" w:space="0" w:color="auto"/>
            <w:right w:val="none" w:sz="0" w:space="0" w:color="auto"/>
          </w:divBdr>
        </w:div>
      </w:divsChild>
    </w:div>
    <w:div w:id="1267738160">
      <w:bodyDiv w:val="1"/>
      <w:marLeft w:val="0"/>
      <w:marRight w:val="0"/>
      <w:marTop w:val="0"/>
      <w:marBottom w:val="0"/>
      <w:divBdr>
        <w:top w:val="none" w:sz="0" w:space="0" w:color="auto"/>
        <w:left w:val="none" w:sz="0" w:space="0" w:color="auto"/>
        <w:bottom w:val="none" w:sz="0" w:space="0" w:color="auto"/>
        <w:right w:val="none" w:sz="0" w:space="0" w:color="auto"/>
      </w:divBdr>
    </w:div>
    <w:div w:id="1280641915">
      <w:bodyDiv w:val="1"/>
      <w:marLeft w:val="0"/>
      <w:marRight w:val="0"/>
      <w:marTop w:val="0"/>
      <w:marBottom w:val="0"/>
      <w:divBdr>
        <w:top w:val="none" w:sz="0" w:space="0" w:color="auto"/>
        <w:left w:val="none" w:sz="0" w:space="0" w:color="auto"/>
        <w:bottom w:val="none" w:sz="0" w:space="0" w:color="auto"/>
        <w:right w:val="none" w:sz="0" w:space="0" w:color="auto"/>
      </w:divBdr>
    </w:div>
    <w:div w:id="1286539253">
      <w:bodyDiv w:val="1"/>
      <w:marLeft w:val="0"/>
      <w:marRight w:val="0"/>
      <w:marTop w:val="0"/>
      <w:marBottom w:val="0"/>
      <w:divBdr>
        <w:top w:val="none" w:sz="0" w:space="0" w:color="auto"/>
        <w:left w:val="none" w:sz="0" w:space="0" w:color="auto"/>
        <w:bottom w:val="none" w:sz="0" w:space="0" w:color="auto"/>
        <w:right w:val="none" w:sz="0" w:space="0" w:color="auto"/>
      </w:divBdr>
    </w:div>
    <w:div w:id="1296258415">
      <w:bodyDiv w:val="1"/>
      <w:marLeft w:val="0"/>
      <w:marRight w:val="0"/>
      <w:marTop w:val="0"/>
      <w:marBottom w:val="0"/>
      <w:divBdr>
        <w:top w:val="none" w:sz="0" w:space="0" w:color="auto"/>
        <w:left w:val="none" w:sz="0" w:space="0" w:color="auto"/>
        <w:bottom w:val="none" w:sz="0" w:space="0" w:color="auto"/>
        <w:right w:val="none" w:sz="0" w:space="0" w:color="auto"/>
      </w:divBdr>
      <w:divsChild>
        <w:div w:id="947659472">
          <w:marLeft w:val="0"/>
          <w:marRight w:val="0"/>
          <w:marTop w:val="96"/>
          <w:marBottom w:val="0"/>
          <w:divBdr>
            <w:top w:val="none" w:sz="0" w:space="0" w:color="auto"/>
            <w:left w:val="none" w:sz="0" w:space="0" w:color="auto"/>
            <w:bottom w:val="none" w:sz="0" w:space="0" w:color="auto"/>
            <w:right w:val="none" w:sz="0" w:space="0" w:color="auto"/>
          </w:divBdr>
        </w:div>
        <w:div w:id="2039961991">
          <w:marLeft w:val="0"/>
          <w:marRight w:val="0"/>
          <w:marTop w:val="96"/>
          <w:marBottom w:val="0"/>
          <w:divBdr>
            <w:top w:val="none" w:sz="0" w:space="0" w:color="auto"/>
            <w:left w:val="none" w:sz="0" w:space="0" w:color="auto"/>
            <w:bottom w:val="none" w:sz="0" w:space="0" w:color="auto"/>
            <w:right w:val="none" w:sz="0" w:space="0" w:color="auto"/>
          </w:divBdr>
        </w:div>
        <w:div w:id="207841840">
          <w:marLeft w:val="0"/>
          <w:marRight w:val="0"/>
          <w:marTop w:val="96"/>
          <w:marBottom w:val="0"/>
          <w:divBdr>
            <w:top w:val="none" w:sz="0" w:space="0" w:color="auto"/>
            <w:left w:val="none" w:sz="0" w:space="0" w:color="auto"/>
            <w:bottom w:val="none" w:sz="0" w:space="0" w:color="auto"/>
            <w:right w:val="none" w:sz="0" w:space="0" w:color="auto"/>
          </w:divBdr>
        </w:div>
      </w:divsChild>
    </w:div>
    <w:div w:id="1321621375">
      <w:bodyDiv w:val="1"/>
      <w:marLeft w:val="0"/>
      <w:marRight w:val="0"/>
      <w:marTop w:val="0"/>
      <w:marBottom w:val="0"/>
      <w:divBdr>
        <w:top w:val="none" w:sz="0" w:space="0" w:color="auto"/>
        <w:left w:val="none" w:sz="0" w:space="0" w:color="auto"/>
        <w:bottom w:val="none" w:sz="0" w:space="0" w:color="auto"/>
        <w:right w:val="none" w:sz="0" w:space="0" w:color="auto"/>
      </w:divBdr>
    </w:div>
    <w:div w:id="1325818423">
      <w:bodyDiv w:val="1"/>
      <w:marLeft w:val="0"/>
      <w:marRight w:val="0"/>
      <w:marTop w:val="0"/>
      <w:marBottom w:val="0"/>
      <w:divBdr>
        <w:top w:val="none" w:sz="0" w:space="0" w:color="auto"/>
        <w:left w:val="none" w:sz="0" w:space="0" w:color="auto"/>
        <w:bottom w:val="none" w:sz="0" w:space="0" w:color="auto"/>
        <w:right w:val="none" w:sz="0" w:space="0" w:color="auto"/>
      </w:divBdr>
    </w:div>
    <w:div w:id="1336110996">
      <w:bodyDiv w:val="1"/>
      <w:marLeft w:val="0"/>
      <w:marRight w:val="0"/>
      <w:marTop w:val="0"/>
      <w:marBottom w:val="0"/>
      <w:divBdr>
        <w:top w:val="none" w:sz="0" w:space="0" w:color="auto"/>
        <w:left w:val="none" w:sz="0" w:space="0" w:color="auto"/>
        <w:bottom w:val="none" w:sz="0" w:space="0" w:color="auto"/>
        <w:right w:val="none" w:sz="0" w:space="0" w:color="auto"/>
      </w:divBdr>
    </w:div>
    <w:div w:id="1353260563">
      <w:bodyDiv w:val="1"/>
      <w:marLeft w:val="0"/>
      <w:marRight w:val="0"/>
      <w:marTop w:val="0"/>
      <w:marBottom w:val="0"/>
      <w:divBdr>
        <w:top w:val="none" w:sz="0" w:space="0" w:color="auto"/>
        <w:left w:val="none" w:sz="0" w:space="0" w:color="auto"/>
        <w:bottom w:val="none" w:sz="0" w:space="0" w:color="auto"/>
        <w:right w:val="none" w:sz="0" w:space="0" w:color="auto"/>
      </w:divBdr>
    </w:div>
    <w:div w:id="1603221581">
      <w:bodyDiv w:val="1"/>
      <w:marLeft w:val="0"/>
      <w:marRight w:val="0"/>
      <w:marTop w:val="0"/>
      <w:marBottom w:val="0"/>
      <w:divBdr>
        <w:top w:val="none" w:sz="0" w:space="0" w:color="auto"/>
        <w:left w:val="none" w:sz="0" w:space="0" w:color="auto"/>
        <w:bottom w:val="none" w:sz="0" w:space="0" w:color="auto"/>
        <w:right w:val="none" w:sz="0" w:space="0" w:color="auto"/>
      </w:divBdr>
      <w:divsChild>
        <w:div w:id="497308121">
          <w:marLeft w:val="547"/>
          <w:marRight w:val="0"/>
          <w:marTop w:val="115"/>
          <w:marBottom w:val="0"/>
          <w:divBdr>
            <w:top w:val="none" w:sz="0" w:space="0" w:color="auto"/>
            <w:left w:val="none" w:sz="0" w:space="0" w:color="auto"/>
            <w:bottom w:val="none" w:sz="0" w:space="0" w:color="auto"/>
            <w:right w:val="none" w:sz="0" w:space="0" w:color="auto"/>
          </w:divBdr>
        </w:div>
        <w:div w:id="1600016692">
          <w:marLeft w:val="547"/>
          <w:marRight w:val="0"/>
          <w:marTop w:val="115"/>
          <w:marBottom w:val="0"/>
          <w:divBdr>
            <w:top w:val="none" w:sz="0" w:space="0" w:color="auto"/>
            <w:left w:val="none" w:sz="0" w:space="0" w:color="auto"/>
            <w:bottom w:val="none" w:sz="0" w:space="0" w:color="auto"/>
            <w:right w:val="none" w:sz="0" w:space="0" w:color="auto"/>
          </w:divBdr>
        </w:div>
      </w:divsChild>
    </w:div>
    <w:div w:id="1604918662">
      <w:bodyDiv w:val="1"/>
      <w:marLeft w:val="0"/>
      <w:marRight w:val="0"/>
      <w:marTop w:val="0"/>
      <w:marBottom w:val="0"/>
      <w:divBdr>
        <w:top w:val="none" w:sz="0" w:space="0" w:color="auto"/>
        <w:left w:val="none" w:sz="0" w:space="0" w:color="auto"/>
        <w:bottom w:val="none" w:sz="0" w:space="0" w:color="auto"/>
        <w:right w:val="none" w:sz="0" w:space="0" w:color="auto"/>
      </w:divBdr>
    </w:div>
    <w:div w:id="1626425952">
      <w:bodyDiv w:val="1"/>
      <w:marLeft w:val="0"/>
      <w:marRight w:val="0"/>
      <w:marTop w:val="0"/>
      <w:marBottom w:val="0"/>
      <w:divBdr>
        <w:top w:val="none" w:sz="0" w:space="0" w:color="auto"/>
        <w:left w:val="none" w:sz="0" w:space="0" w:color="auto"/>
        <w:bottom w:val="none" w:sz="0" w:space="0" w:color="auto"/>
        <w:right w:val="none" w:sz="0" w:space="0" w:color="auto"/>
      </w:divBdr>
      <w:divsChild>
        <w:div w:id="1333030325">
          <w:marLeft w:val="0"/>
          <w:marRight w:val="0"/>
          <w:marTop w:val="96"/>
          <w:marBottom w:val="0"/>
          <w:divBdr>
            <w:top w:val="none" w:sz="0" w:space="0" w:color="auto"/>
            <w:left w:val="none" w:sz="0" w:space="0" w:color="auto"/>
            <w:bottom w:val="none" w:sz="0" w:space="0" w:color="auto"/>
            <w:right w:val="none" w:sz="0" w:space="0" w:color="auto"/>
          </w:divBdr>
        </w:div>
      </w:divsChild>
    </w:div>
    <w:div w:id="1667517265">
      <w:bodyDiv w:val="1"/>
      <w:marLeft w:val="0"/>
      <w:marRight w:val="0"/>
      <w:marTop w:val="0"/>
      <w:marBottom w:val="0"/>
      <w:divBdr>
        <w:top w:val="none" w:sz="0" w:space="0" w:color="auto"/>
        <w:left w:val="none" w:sz="0" w:space="0" w:color="auto"/>
        <w:bottom w:val="none" w:sz="0" w:space="0" w:color="auto"/>
        <w:right w:val="none" w:sz="0" w:space="0" w:color="auto"/>
      </w:divBdr>
      <w:divsChild>
        <w:div w:id="1717856032">
          <w:marLeft w:val="547"/>
          <w:marRight w:val="0"/>
          <w:marTop w:val="134"/>
          <w:marBottom w:val="0"/>
          <w:divBdr>
            <w:top w:val="none" w:sz="0" w:space="0" w:color="auto"/>
            <w:left w:val="none" w:sz="0" w:space="0" w:color="auto"/>
            <w:bottom w:val="none" w:sz="0" w:space="0" w:color="auto"/>
            <w:right w:val="none" w:sz="0" w:space="0" w:color="auto"/>
          </w:divBdr>
        </w:div>
      </w:divsChild>
    </w:div>
    <w:div w:id="1676762613">
      <w:bodyDiv w:val="1"/>
      <w:marLeft w:val="0"/>
      <w:marRight w:val="0"/>
      <w:marTop w:val="0"/>
      <w:marBottom w:val="0"/>
      <w:divBdr>
        <w:top w:val="none" w:sz="0" w:space="0" w:color="auto"/>
        <w:left w:val="none" w:sz="0" w:space="0" w:color="auto"/>
        <w:bottom w:val="none" w:sz="0" w:space="0" w:color="auto"/>
        <w:right w:val="none" w:sz="0" w:space="0" w:color="auto"/>
      </w:divBdr>
    </w:div>
    <w:div w:id="1684241276">
      <w:bodyDiv w:val="1"/>
      <w:marLeft w:val="0"/>
      <w:marRight w:val="0"/>
      <w:marTop w:val="0"/>
      <w:marBottom w:val="0"/>
      <w:divBdr>
        <w:top w:val="none" w:sz="0" w:space="0" w:color="auto"/>
        <w:left w:val="none" w:sz="0" w:space="0" w:color="auto"/>
        <w:bottom w:val="none" w:sz="0" w:space="0" w:color="auto"/>
        <w:right w:val="none" w:sz="0" w:space="0" w:color="auto"/>
      </w:divBdr>
    </w:div>
    <w:div w:id="1696155269">
      <w:bodyDiv w:val="1"/>
      <w:marLeft w:val="0"/>
      <w:marRight w:val="0"/>
      <w:marTop w:val="0"/>
      <w:marBottom w:val="0"/>
      <w:divBdr>
        <w:top w:val="none" w:sz="0" w:space="0" w:color="auto"/>
        <w:left w:val="none" w:sz="0" w:space="0" w:color="auto"/>
        <w:bottom w:val="none" w:sz="0" w:space="0" w:color="auto"/>
        <w:right w:val="none" w:sz="0" w:space="0" w:color="auto"/>
      </w:divBdr>
    </w:div>
    <w:div w:id="1699431121">
      <w:bodyDiv w:val="1"/>
      <w:marLeft w:val="0"/>
      <w:marRight w:val="0"/>
      <w:marTop w:val="0"/>
      <w:marBottom w:val="0"/>
      <w:divBdr>
        <w:top w:val="none" w:sz="0" w:space="0" w:color="auto"/>
        <w:left w:val="none" w:sz="0" w:space="0" w:color="auto"/>
        <w:bottom w:val="none" w:sz="0" w:space="0" w:color="auto"/>
        <w:right w:val="none" w:sz="0" w:space="0" w:color="auto"/>
      </w:divBdr>
    </w:div>
    <w:div w:id="1700664518">
      <w:bodyDiv w:val="1"/>
      <w:marLeft w:val="0"/>
      <w:marRight w:val="0"/>
      <w:marTop w:val="0"/>
      <w:marBottom w:val="0"/>
      <w:divBdr>
        <w:top w:val="none" w:sz="0" w:space="0" w:color="auto"/>
        <w:left w:val="none" w:sz="0" w:space="0" w:color="auto"/>
        <w:bottom w:val="none" w:sz="0" w:space="0" w:color="auto"/>
        <w:right w:val="none" w:sz="0" w:space="0" w:color="auto"/>
      </w:divBdr>
    </w:div>
    <w:div w:id="1704476632">
      <w:bodyDiv w:val="1"/>
      <w:marLeft w:val="0"/>
      <w:marRight w:val="0"/>
      <w:marTop w:val="0"/>
      <w:marBottom w:val="0"/>
      <w:divBdr>
        <w:top w:val="none" w:sz="0" w:space="0" w:color="auto"/>
        <w:left w:val="none" w:sz="0" w:space="0" w:color="auto"/>
        <w:bottom w:val="none" w:sz="0" w:space="0" w:color="auto"/>
        <w:right w:val="none" w:sz="0" w:space="0" w:color="auto"/>
      </w:divBdr>
    </w:div>
    <w:div w:id="1726566283">
      <w:bodyDiv w:val="1"/>
      <w:marLeft w:val="0"/>
      <w:marRight w:val="0"/>
      <w:marTop w:val="0"/>
      <w:marBottom w:val="0"/>
      <w:divBdr>
        <w:top w:val="none" w:sz="0" w:space="0" w:color="auto"/>
        <w:left w:val="none" w:sz="0" w:space="0" w:color="auto"/>
        <w:bottom w:val="none" w:sz="0" w:space="0" w:color="auto"/>
        <w:right w:val="none" w:sz="0" w:space="0" w:color="auto"/>
      </w:divBdr>
    </w:div>
    <w:div w:id="1758675273">
      <w:bodyDiv w:val="1"/>
      <w:marLeft w:val="0"/>
      <w:marRight w:val="0"/>
      <w:marTop w:val="0"/>
      <w:marBottom w:val="0"/>
      <w:divBdr>
        <w:top w:val="none" w:sz="0" w:space="0" w:color="auto"/>
        <w:left w:val="none" w:sz="0" w:space="0" w:color="auto"/>
        <w:bottom w:val="none" w:sz="0" w:space="0" w:color="auto"/>
        <w:right w:val="none" w:sz="0" w:space="0" w:color="auto"/>
      </w:divBdr>
    </w:div>
    <w:div w:id="1763836004">
      <w:bodyDiv w:val="1"/>
      <w:marLeft w:val="0"/>
      <w:marRight w:val="0"/>
      <w:marTop w:val="0"/>
      <w:marBottom w:val="0"/>
      <w:divBdr>
        <w:top w:val="none" w:sz="0" w:space="0" w:color="auto"/>
        <w:left w:val="none" w:sz="0" w:space="0" w:color="auto"/>
        <w:bottom w:val="none" w:sz="0" w:space="0" w:color="auto"/>
        <w:right w:val="none" w:sz="0" w:space="0" w:color="auto"/>
      </w:divBdr>
    </w:div>
    <w:div w:id="1767798319">
      <w:bodyDiv w:val="1"/>
      <w:marLeft w:val="0"/>
      <w:marRight w:val="0"/>
      <w:marTop w:val="0"/>
      <w:marBottom w:val="0"/>
      <w:divBdr>
        <w:top w:val="none" w:sz="0" w:space="0" w:color="auto"/>
        <w:left w:val="none" w:sz="0" w:space="0" w:color="auto"/>
        <w:bottom w:val="none" w:sz="0" w:space="0" w:color="auto"/>
        <w:right w:val="none" w:sz="0" w:space="0" w:color="auto"/>
      </w:divBdr>
      <w:divsChild>
        <w:div w:id="2118058495">
          <w:marLeft w:val="274"/>
          <w:marRight w:val="0"/>
          <w:marTop w:val="0"/>
          <w:marBottom w:val="0"/>
          <w:divBdr>
            <w:top w:val="none" w:sz="0" w:space="0" w:color="auto"/>
            <w:left w:val="none" w:sz="0" w:space="0" w:color="auto"/>
            <w:bottom w:val="none" w:sz="0" w:space="0" w:color="auto"/>
            <w:right w:val="none" w:sz="0" w:space="0" w:color="auto"/>
          </w:divBdr>
        </w:div>
        <w:div w:id="795875625">
          <w:marLeft w:val="274"/>
          <w:marRight w:val="0"/>
          <w:marTop w:val="0"/>
          <w:marBottom w:val="0"/>
          <w:divBdr>
            <w:top w:val="none" w:sz="0" w:space="0" w:color="auto"/>
            <w:left w:val="none" w:sz="0" w:space="0" w:color="auto"/>
            <w:bottom w:val="none" w:sz="0" w:space="0" w:color="auto"/>
            <w:right w:val="none" w:sz="0" w:space="0" w:color="auto"/>
          </w:divBdr>
        </w:div>
        <w:div w:id="790829654">
          <w:marLeft w:val="274"/>
          <w:marRight w:val="0"/>
          <w:marTop w:val="0"/>
          <w:marBottom w:val="0"/>
          <w:divBdr>
            <w:top w:val="none" w:sz="0" w:space="0" w:color="auto"/>
            <w:left w:val="none" w:sz="0" w:space="0" w:color="auto"/>
            <w:bottom w:val="none" w:sz="0" w:space="0" w:color="auto"/>
            <w:right w:val="none" w:sz="0" w:space="0" w:color="auto"/>
          </w:divBdr>
        </w:div>
        <w:div w:id="162823610">
          <w:marLeft w:val="274"/>
          <w:marRight w:val="0"/>
          <w:marTop w:val="0"/>
          <w:marBottom w:val="0"/>
          <w:divBdr>
            <w:top w:val="none" w:sz="0" w:space="0" w:color="auto"/>
            <w:left w:val="none" w:sz="0" w:space="0" w:color="auto"/>
            <w:bottom w:val="none" w:sz="0" w:space="0" w:color="auto"/>
            <w:right w:val="none" w:sz="0" w:space="0" w:color="auto"/>
          </w:divBdr>
        </w:div>
      </w:divsChild>
    </w:div>
    <w:div w:id="1866362084">
      <w:bodyDiv w:val="1"/>
      <w:marLeft w:val="0"/>
      <w:marRight w:val="0"/>
      <w:marTop w:val="0"/>
      <w:marBottom w:val="0"/>
      <w:divBdr>
        <w:top w:val="none" w:sz="0" w:space="0" w:color="auto"/>
        <w:left w:val="none" w:sz="0" w:space="0" w:color="auto"/>
        <w:bottom w:val="none" w:sz="0" w:space="0" w:color="auto"/>
        <w:right w:val="none" w:sz="0" w:space="0" w:color="auto"/>
      </w:divBdr>
    </w:div>
    <w:div w:id="1908299050">
      <w:bodyDiv w:val="1"/>
      <w:marLeft w:val="0"/>
      <w:marRight w:val="0"/>
      <w:marTop w:val="0"/>
      <w:marBottom w:val="0"/>
      <w:divBdr>
        <w:top w:val="none" w:sz="0" w:space="0" w:color="auto"/>
        <w:left w:val="none" w:sz="0" w:space="0" w:color="auto"/>
        <w:bottom w:val="none" w:sz="0" w:space="0" w:color="auto"/>
        <w:right w:val="none" w:sz="0" w:space="0" w:color="auto"/>
      </w:divBdr>
      <w:divsChild>
        <w:div w:id="6057040">
          <w:marLeft w:val="446"/>
          <w:marRight w:val="0"/>
          <w:marTop w:val="120"/>
          <w:marBottom w:val="120"/>
          <w:divBdr>
            <w:top w:val="none" w:sz="0" w:space="0" w:color="auto"/>
            <w:left w:val="none" w:sz="0" w:space="0" w:color="auto"/>
            <w:bottom w:val="none" w:sz="0" w:space="0" w:color="auto"/>
            <w:right w:val="none" w:sz="0" w:space="0" w:color="auto"/>
          </w:divBdr>
        </w:div>
        <w:div w:id="1120031190">
          <w:marLeft w:val="446"/>
          <w:marRight w:val="0"/>
          <w:marTop w:val="120"/>
          <w:marBottom w:val="120"/>
          <w:divBdr>
            <w:top w:val="none" w:sz="0" w:space="0" w:color="auto"/>
            <w:left w:val="none" w:sz="0" w:space="0" w:color="auto"/>
            <w:bottom w:val="none" w:sz="0" w:space="0" w:color="auto"/>
            <w:right w:val="none" w:sz="0" w:space="0" w:color="auto"/>
          </w:divBdr>
        </w:div>
        <w:div w:id="903292832">
          <w:marLeft w:val="446"/>
          <w:marRight w:val="0"/>
          <w:marTop w:val="120"/>
          <w:marBottom w:val="120"/>
          <w:divBdr>
            <w:top w:val="none" w:sz="0" w:space="0" w:color="auto"/>
            <w:left w:val="none" w:sz="0" w:space="0" w:color="auto"/>
            <w:bottom w:val="none" w:sz="0" w:space="0" w:color="auto"/>
            <w:right w:val="none" w:sz="0" w:space="0" w:color="auto"/>
          </w:divBdr>
        </w:div>
        <w:div w:id="274556437">
          <w:marLeft w:val="446"/>
          <w:marRight w:val="0"/>
          <w:marTop w:val="120"/>
          <w:marBottom w:val="120"/>
          <w:divBdr>
            <w:top w:val="none" w:sz="0" w:space="0" w:color="auto"/>
            <w:left w:val="none" w:sz="0" w:space="0" w:color="auto"/>
            <w:bottom w:val="none" w:sz="0" w:space="0" w:color="auto"/>
            <w:right w:val="none" w:sz="0" w:space="0" w:color="auto"/>
          </w:divBdr>
        </w:div>
        <w:div w:id="393898458">
          <w:marLeft w:val="446"/>
          <w:marRight w:val="0"/>
          <w:marTop w:val="120"/>
          <w:marBottom w:val="120"/>
          <w:divBdr>
            <w:top w:val="none" w:sz="0" w:space="0" w:color="auto"/>
            <w:left w:val="none" w:sz="0" w:space="0" w:color="auto"/>
            <w:bottom w:val="none" w:sz="0" w:space="0" w:color="auto"/>
            <w:right w:val="none" w:sz="0" w:space="0" w:color="auto"/>
          </w:divBdr>
        </w:div>
        <w:div w:id="1943954326">
          <w:marLeft w:val="446"/>
          <w:marRight w:val="0"/>
          <w:marTop w:val="120"/>
          <w:marBottom w:val="120"/>
          <w:divBdr>
            <w:top w:val="none" w:sz="0" w:space="0" w:color="auto"/>
            <w:left w:val="none" w:sz="0" w:space="0" w:color="auto"/>
            <w:bottom w:val="none" w:sz="0" w:space="0" w:color="auto"/>
            <w:right w:val="none" w:sz="0" w:space="0" w:color="auto"/>
          </w:divBdr>
        </w:div>
        <w:div w:id="1048917730">
          <w:marLeft w:val="446"/>
          <w:marRight w:val="0"/>
          <w:marTop w:val="120"/>
          <w:marBottom w:val="120"/>
          <w:divBdr>
            <w:top w:val="none" w:sz="0" w:space="0" w:color="auto"/>
            <w:left w:val="none" w:sz="0" w:space="0" w:color="auto"/>
            <w:bottom w:val="none" w:sz="0" w:space="0" w:color="auto"/>
            <w:right w:val="none" w:sz="0" w:space="0" w:color="auto"/>
          </w:divBdr>
        </w:div>
        <w:div w:id="2051688932">
          <w:marLeft w:val="446"/>
          <w:marRight w:val="0"/>
          <w:marTop w:val="120"/>
          <w:marBottom w:val="120"/>
          <w:divBdr>
            <w:top w:val="none" w:sz="0" w:space="0" w:color="auto"/>
            <w:left w:val="none" w:sz="0" w:space="0" w:color="auto"/>
            <w:bottom w:val="none" w:sz="0" w:space="0" w:color="auto"/>
            <w:right w:val="none" w:sz="0" w:space="0" w:color="auto"/>
          </w:divBdr>
        </w:div>
        <w:div w:id="1148788481">
          <w:marLeft w:val="446"/>
          <w:marRight w:val="0"/>
          <w:marTop w:val="120"/>
          <w:marBottom w:val="120"/>
          <w:divBdr>
            <w:top w:val="none" w:sz="0" w:space="0" w:color="auto"/>
            <w:left w:val="none" w:sz="0" w:space="0" w:color="auto"/>
            <w:bottom w:val="none" w:sz="0" w:space="0" w:color="auto"/>
            <w:right w:val="none" w:sz="0" w:space="0" w:color="auto"/>
          </w:divBdr>
        </w:div>
      </w:divsChild>
    </w:div>
    <w:div w:id="1931620963">
      <w:bodyDiv w:val="1"/>
      <w:marLeft w:val="0"/>
      <w:marRight w:val="0"/>
      <w:marTop w:val="0"/>
      <w:marBottom w:val="0"/>
      <w:divBdr>
        <w:top w:val="none" w:sz="0" w:space="0" w:color="auto"/>
        <w:left w:val="none" w:sz="0" w:space="0" w:color="auto"/>
        <w:bottom w:val="none" w:sz="0" w:space="0" w:color="auto"/>
        <w:right w:val="none" w:sz="0" w:space="0" w:color="auto"/>
      </w:divBdr>
    </w:div>
    <w:div w:id="1932156657">
      <w:bodyDiv w:val="1"/>
      <w:marLeft w:val="0"/>
      <w:marRight w:val="0"/>
      <w:marTop w:val="0"/>
      <w:marBottom w:val="0"/>
      <w:divBdr>
        <w:top w:val="none" w:sz="0" w:space="0" w:color="auto"/>
        <w:left w:val="none" w:sz="0" w:space="0" w:color="auto"/>
        <w:bottom w:val="none" w:sz="0" w:space="0" w:color="auto"/>
        <w:right w:val="none" w:sz="0" w:space="0" w:color="auto"/>
      </w:divBdr>
      <w:divsChild>
        <w:div w:id="786850385">
          <w:marLeft w:val="360"/>
          <w:marRight w:val="0"/>
          <w:marTop w:val="240"/>
          <w:marBottom w:val="0"/>
          <w:divBdr>
            <w:top w:val="none" w:sz="0" w:space="0" w:color="auto"/>
            <w:left w:val="none" w:sz="0" w:space="0" w:color="auto"/>
            <w:bottom w:val="none" w:sz="0" w:space="0" w:color="auto"/>
            <w:right w:val="none" w:sz="0" w:space="0" w:color="auto"/>
          </w:divBdr>
        </w:div>
        <w:div w:id="24255156">
          <w:marLeft w:val="360"/>
          <w:marRight w:val="0"/>
          <w:marTop w:val="240"/>
          <w:marBottom w:val="0"/>
          <w:divBdr>
            <w:top w:val="none" w:sz="0" w:space="0" w:color="auto"/>
            <w:left w:val="none" w:sz="0" w:space="0" w:color="auto"/>
            <w:bottom w:val="none" w:sz="0" w:space="0" w:color="auto"/>
            <w:right w:val="none" w:sz="0" w:space="0" w:color="auto"/>
          </w:divBdr>
        </w:div>
        <w:div w:id="780612230">
          <w:marLeft w:val="360"/>
          <w:marRight w:val="0"/>
          <w:marTop w:val="240"/>
          <w:marBottom w:val="0"/>
          <w:divBdr>
            <w:top w:val="none" w:sz="0" w:space="0" w:color="auto"/>
            <w:left w:val="none" w:sz="0" w:space="0" w:color="auto"/>
            <w:bottom w:val="none" w:sz="0" w:space="0" w:color="auto"/>
            <w:right w:val="none" w:sz="0" w:space="0" w:color="auto"/>
          </w:divBdr>
        </w:div>
        <w:div w:id="846872240">
          <w:marLeft w:val="360"/>
          <w:marRight w:val="0"/>
          <w:marTop w:val="240"/>
          <w:marBottom w:val="0"/>
          <w:divBdr>
            <w:top w:val="none" w:sz="0" w:space="0" w:color="auto"/>
            <w:left w:val="none" w:sz="0" w:space="0" w:color="auto"/>
            <w:bottom w:val="none" w:sz="0" w:space="0" w:color="auto"/>
            <w:right w:val="none" w:sz="0" w:space="0" w:color="auto"/>
          </w:divBdr>
        </w:div>
      </w:divsChild>
    </w:div>
    <w:div w:id="1941066952">
      <w:bodyDiv w:val="1"/>
      <w:marLeft w:val="0"/>
      <w:marRight w:val="0"/>
      <w:marTop w:val="0"/>
      <w:marBottom w:val="0"/>
      <w:divBdr>
        <w:top w:val="none" w:sz="0" w:space="0" w:color="auto"/>
        <w:left w:val="none" w:sz="0" w:space="0" w:color="auto"/>
        <w:bottom w:val="none" w:sz="0" w:space="0" w:color="auto"/>
        <w:right w:val="none" w:sz="0" w:space="0" w:color="auto"/>
      </w:divBdr>
      <w:divsChild>
        <w:div w:id="1727533654">
          <w:marLeft w:val="374"/>
          <w:marRight w:val="0"/>
          <w:marTop w:val="134"/>
          <w:marBottom w:val="0"/>
          <w:divBdr>
            <w:top w:val="none" w:sz="0" w:space="0" w:color="auto"/>
            <w:left w:val="none" w:sz="0" w:space="0" w:color="auto"/>
            <w:bottom w:val="none" w:sz="0" w:space="0" w:color="auto"/>
            <w:right w:val="none" w:sz="0" w:space="0" w:color="auto"/>
          </w:divBdr>
        </w:div>
        <w:div w:id="703016683">
          <w:marLeft w:val="374"/>
          <w:marRight w:val="0"/>
          <w:marTop w:val="115"/>
          <w:marBottom w:val="0"/>
          <w:divBdr>
            <w:top w:val="none" w:sz="0" w:space="0" w:color="auto"/>
            <w:left w:val="none" w:sz="0" w:space="0" w:color="auto"/>
            <w:bottom w:val="none" w:sz="0" w:space="0" w:color="auto"/>
            <w:right w:val="none" w:sz="0" w:space="0" w:color="auto"/>
          </w:divBdr>
        </w:div>
      </w:divsChild>
    </w:div>
    <w:div w:id="1995258327">
      <w:bodyDiv w:val="1"/>
      <w:marLeft w:val="0"/>
      <w:marRight w:val="0"/>
      <w:marTop w:val="0"/>
      <w:marBottom w:val="0"/>
      <w:divBdr>
        <w:top w:val="none" w:sz="0" w:space="0" w:color="auto"/>
        <w:left w:val="none" w:sz="0" w:space="0" w:color="auto"/>
        <w:bottom w:val="none" w:sz="0" w:space="0" w:color="auto"/>
        <w:right w:val="none" w:sz="0" w:space="0" w:color="auto"/>
      </w:divBdr>
      <w:divsChild>
        <w:div w:id="353312113">
          <w:marLeft w:val="547"/>
          <w:marRight w:val="0"/>
          <w:marTop w:val="0"/>
          <w:marBottom w:val="0"/>
          <w:divBdr>
            <w:top w:val="none" w:sz="0" w:space="0" w:color="auto"/>
            <w:left w:val="none" w:sz="0" w:space="0" w:color="auto"/>
            <w:bottom w:val="none" w:sz="0" w:space="0" w:color="auto"/>
            <w:right w:val="none" w:sz="0" w:space="0" w:color="auto"/>
          </w:divBdr>
        </w:div>
      </w:divsChild>
    </w:div>
    <w:div w:id="2008437025">
      <w:bodyDiv w:val="1"/>
      <w:marLeft w:val="0"/>
      <w:marRight w:val="0"/>
      <w:marTop w:val="0"/>
      <w:marBottom w:val="0"/>
      <w:divBdr>
        <w:top w:val="none" w:sz="0" w:space="0" w:color="auto"/>
        <w:left w:val="none" w:sz="0" w:space="0" w:color="auto"/>
        <w:bottom w:val="none" w:sz="0" w:space="0" w:color="auto"/>
        <w:right w:val="none" w:sz="0" w:space="0" w:color="auto"/>
      </w:divBdr>
      <w:divsChild>
        <w:div w:id="2146894257">
          <w:marLeft w:val="360"/>
          <w:marRight w:val="0"/>
          <w:marTop w:val="96"/>
          <w:marBottom w:val="0"/>
          <w:divBdr>
            <w:top w:val="none" w:sz="0" w:space="0" w:color="auto"/>
            <w:left w:val="none" w:sz="0" w:space="0" w:color="auto"/>
            <w:bottom w:val="none" w:sz="0" w:space="0" w:color="auto"/>
            <w:right w:val="none" w:sz="0" w:space="0" w:color="auto"/>
          </w:divBdr>
        </w:div>
        <w:div w:id="678578775">
          <w:marLeft w:val="360"/>
          <w:marRight w:val="0"/>
          <w:marTop w:val="96"/>
          <w:marBottom w:val="0"/>
          <w:divBdr>
            <w:top w:val="none" w:sz="0" w:space="0" w:color="auto"/>
            <w:left w:val="none" w:sz="0" w:space="0" w:color="auto"/>
            <w:bottom w:val="none" w:sz="0" w:space="0" w:color="auto"/>
            <w:right w:val="none" w:sz="0" w:space="0" w:color="auto"/>
          </w:divBdr>
        </w:div>
      </w:divsChild>
    </w:div>
    <w:div w:id="2118258260">
      <w:bodyDiv w:val="1"/>
      <w:marLeft w:val="0"/>
      <w:marRight w:val="0"/>
      <w:marTop w:val="0"/>
      <w:marBottom w:val="0"/>
      <w:divBdr>
        <w:top w:val="none" w:sz="0" w:space="0" w:color="auto"/>
        <w:left w:val="none" w:sz="0" w:space="0" w:color="auto"/>
        <w:bottom w:val="none" w:sz="0" w:space="0" w:color="auto"/>
        <w:right w:val="none" w:sz="0" w:space="0" w:color="auto"/>
      </w:divBdr>
    </w:div>
    <w:div w:id="2131438526">
      <w:bodyDiv w:val="1"/>
      <w:marLeft w:val="0"/>
      <w:marRight w:val="0"/>
      <w:marTop w:val="0"/>
      <w:marBottom w:val="0"/>
      <w:divBdr>
        <w:top w:val="none" w:sz="0" w:space="0" w:color="auto"/>
        <w:left w:val="none" w:sz="0" w:space="0" w:color="auto"/>
        <w:bottom w:val="none" w:sz="0" w:space="0" w:color="auto"/>
        <w:right w:val="none" w:sz="0" w:space="0" w:color="auto"/>
      </w:divBdr>
    </w:div>
    <w:div w:id="2138983623">
      <w:bodyDiv w:val="1"/>
      <w:marLeft w:val="0"/>
      <w:marRight w:val="0"/>
      <w:marTop w:val="0"/>
      <w:marBottom w:val="0"/>
      <w:divBdr>
        <w:top w:val="none" w:sz="0" w:space="0" w:color="auto"/>
        <w:left w:val="none" w:sz="0" w:space="0" w:color="auto"/>
        <w:bottom w:val="none" w:sz="0" w:space="0" w:color="auto"/>
        <w:right w:val="none" w:sz="0" w:space="0" w:color="auto"/>
      </w:divBdr>
    </w:div>
    <w:div w:id="2146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dc:creator>
  <cp:lastModifiedBy>Wendy Carmical</cp:lastModifiedBy>
  <cp:revision>7</cp:revision>
  <cp:lastPrinted>2018-08-09T20:29:00Z</cp:lastPrinted>
  <dcterms:created xsi:type="dcterms:W3CDTF">2018-08-08T23:23:00Z</dcterms:created>
  <dcterms:modified xsi:type="dcterms:W3CDTF">2018-08-10T17:54:00Z</dcterms:modified>
</cp:coreProperties>
</file>